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1786"/>
        <w:gridCol w:w="177"/>
        <w:gridCol w:w="1434"/>
        <w:gridCol w:w="1276"/>
        <w:gridCol w:w="529"/>
        <w:gridCol w:w="713"/>
        <w:gridCol w:w="122"/>
        <w:gridCol w:w="587"/>
        <w:gridCol w:w="709"/>
        <w:gridCol w:w="361"/>
        <w:gridCol w:w="48"/>
        <w:gridCol w:w="441"/>
        <w:gridCol w:w="126"/>
        <w:gridCol w:w="441"/>
        <w:gridCol w:w="442"/>
        <w:gridCol w:w="121"/>
        <w:gridCol w:w="150"/>
        <w:gridCol w:w="709"/>
        <w:gridCol w:w="709"/>
      </w:tblGrid>
      <w:tr w:rsidR="0059497B" w:rsidRPr="00854DAD" w:rsidTr="0059497B">
        <w:tc>
          <w:tcPr>
            <w:tcW w:w="1786" w:type="dxa"/>
            <w:vMerge w:val="restart"/>
            <w:tcBorders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AD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441AF76" wp14:editId="36F50FCB">
                  <wp:extent cx="1152525" cy="1036432"/>
                  <wp:effectExtent l="19050" t="0" r="9525" b="0"/>
                  <wp:docPr id="1" name="Рисунок 1" descr="На зображенні може бути: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 зображенні може бути: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71" cy="1035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Кам’янець-Подільський національний університет імені Івана Огієнка </w:t>
            </w: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Факультет фізичної культури</w:t>
            </w: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Кафедра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легкої атлетики з методикою викладання</w:t>
            </w:r>
          </w:p>
        </w:tc>
        <w:tc>
          <w:tcPr>
            <w:tcW w:w="1689" w:type="dxa"/>
            <w:gridSpan w:val="4"/>
            <w:vMerge w:val="restart"/>
            <w:tcBorders>
              <w:left w:val="single" w:sz="4" w:space="0" w:color="auto"/>
            </w:tcBorders>
          </w:tcPr>
          <w:p w:rsidR="0059497B" w:rsidRPr="00854DAD" w:rsidRDefault="0059497B" w:rsidP="0059497B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726BB4FC" wp14:editId="290B2A60">
                  <wp:extent cx="1047750" cy="101727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-5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461" cy="101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97B" w:rsidRPr="00854DAD" w:rsidTr="0059497B">
        <w:tc>
          <w:tcPr>
            <w:tcW w:w="1786" w:type="dxa"/>
            <w:vMerge/>
            <w:tcBorders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9497B" w:rsidRPr="00F84462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9497B" w:rsidRPr="00F84462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844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Силабус</w:t>
            </w:r>
            <w:proofErr w:type="spellEnd"/>
            <w:r w:rsidRPr="00F844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обов’язкового компонент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F844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дисциплін професійної підготовки</w:t>
            </w:r>
          </w:p>
          <w:p w:rsidR="0059497B" w:rsidRPr="00F84462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44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«Теорія і методика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викладання</w:t>
            </w:r>
            <w:r w:rsidRPr="00F844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легкої атлетики</w:t>
            </w:r>
            <w:r w:rsidRPr="00F844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9" w:type="dxa"/>
            <w:gridSpan w:val="4"/>
            <w:vMerge/>
            <w:tcBorders>
              <w:lef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497B" w:rsidRPr="00854DAD" w:rsidTr="0059497B">
        <w:trPr>
          <w:trHeight w:val="78"/>
        </w:trPr>
        <w:tc>
          <w:tcPr>
            <w:tcW w:w="520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Галузь знань:</w:t>
            </w:r>
          </w:p>
        </w:tc>
        <w:tc>
          <w:tcPr>
            <w:tcW w:w="5679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Освіта / Педагогіка</w:t>
            </w:r>
          </w:p>
        </w:tc>
      </w:tr>
      <w:tr w:rsidR="0059497B" w:rsidRPr="00854DAD" w:rsidTr="0059497B">
        <w:trPr>
          <w:trHeight w:val="96"/>
        </w:trPr>
        <w:tc>
          <w:tcPr>
            <w:tcW w:w="52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Спеціальність:</w:t>
            </w:r>
          </w:p>
        </w:tc>
        <w:tc>
          <w:tcPr>
            <w:tcW w:w="56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7F0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5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F0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 освіта (Фізична культура)</w:t>
            </w:r>
          </w:p>
        </w:tc>
      </w:tr>
      <w:tr w:rsidR="0059497B" w:rsidRPr="00854DAD" w:rsidTr="0059497B">
        <w:trPr>
          <w:trHeight w:val="114"/>
        </w:trPr>
        <w:tc>
          <w:tcPr>
            <w:tcW w:w="52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Освітньо-професійна програма:</w:t>
            </w:r>
          </w:p>
        </w:tc>
        <w:tc>
          <w:tcPr>
            <w:tcW w:w="56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97B" w:rsidRPr="00854DAD" w:rsidRDefault="007F0D32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 освіта (Фізична культура)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497B" w:rsidRPr="00854DAD" w:rsidTr="0059497B">
        <w:trPr>
          <w:trHeight w:val="146"/>
        </w:trPr>
        <w:tc>
          <w:tcPr>
            <w:tcW w:w="52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Рівень вищої освіти:</w:t>
            </w:r>
          </w:p>
        </w:tc>
        <w:tc>
          <w:tcPr>
            <w:tcW w:w="56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перший (бакалаврський)</w:t>
            </w:r>
          </w:p>
        </w:tc>
      </w:tr>
      <w:tr w:rsidR="0059497B" w:rsidRPr="00854DAD" w:rsidTr="0059497B">
        <w:trPr>
          <w:trHeight w:val="149"/>
        </w:trPr>
        <w:tc>
          <w:tcPr>
            <w:tcW w:w="52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>Статус дисципліни:</w:t>
            </w:r>
          </w:p>
        </w:tc>
        <w:tc>
          <w:tcPr>
            <w:tcW w:w="5679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обов’язков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компонент</w:t>
            </w:r>
            <w:r w:rsidRPr="00F8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дисциплін професійної підготовки</w:t>
            </w:r>
          </w:p>
        </w:tc>
      </w:tr>
      <w:tr w:rsidR="0059497B" w:rsidRPr="00854DAD" w:rsidTr="0059497B">
        <w:trPr>
          <w:trHeight w:val="182"/>
        </w:trPr>
        <w:tc>
          <w:tcPr>
            <w:tcW w:w="520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Мова викладання:</w:t>
            </w:r>
          </w:p>
        </w:tc>
        <w:tc>
          <w:tcPr>
            <w:tcW w:w="5679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українська</w:t>
            </w:r>
          </w:p>
        </w:tc>
      </w:tr>
      <w:tr w:rsidR="0059497B" w:rsidRPr="00854DAD" w:rsidTr="0059497B">
        <w:trPr>
          <w:trHeight w:val="199"/>
        </w:trPr>
        <w:tc>
          <w:tcPr>
            <w:tcW w:w="1963" w:type="dxa"/>
            <w:gridSpan w:val="2"/>
            <w:vMerge w:val="restart"/>
            <w:tcBorders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Науково-педагогічні працівники</w:t>
            </w: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2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ind w:lef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C655E0C" wp14:editId="47D5BC8A">
                  <wp:extent cx="1943100" cy="1837690"/>
                  <wp:effectExtent l="0" t="0" r="0" b="0"/>
                  <wp:docPr id="4" name="Рисунок 4" descr="https://la.kpnu.edu.ua/wp-content/uploads/2019/12/shchod8-3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a.kpnu.edu.ua/wp-content/uploads/2019/12/shchod8-3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838" cy="186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ПІБ:</w:t>
            </w:r>
          </w:p>
        </w:tc>
        <w:tc>
          <w:tcPr>
            <w:tcW w:w="3187" w:type="dxa"/>
            <w:gridSpan w:val="9"/>
            <w:tcBorders>
              <w:left w:val="single" w:sz="4" w:space="0" w:color="auto"/>
            </w:tcBorders>
          </w:tcPr>
          <w:p w:rsidR="0059497B" w:rsidRPr="001F3E4B" w:rsidRDefault="0059497B" w:rsidP="0059497B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Ліщук Василь Володимирович</w:t>
            </w:r>
          </w:p>
        </w:tc>
      </w:tr>
      <w:tr w:rsidR="0059497B" w:rsidRPr="00854DAD" w:rsidTr="0059497B">
        <w:tc>
          <w:tcPr>
            <w:tcW w:w="1963" w:type="dxa"/>
            <w:gridSpan w:val="2"/>
            <w:vMerge/>
            <w:tcBorders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Посада:</w:t>
            </w:r>
          </w:p>
        </w:tc>
        <w:tc>
          <w:tcPr>
            <w:tcW w:w="3187" w:type="dxa"/>
            <w:gridSpan w:val="9"/>
            <w:tcBorders>
              <w:lef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5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кафедри легкої атлетики з методикою викладання.</w:t>
            </w:r>
          </w:p>
        </w:tc>
      </w:tr>
      <w:tr w:rsidR="0059497B" w:rsidRPr="00854DAD" w:rsidTr="0059497B">
        <w:tc>
          <w:tcPr>
            <w:tcW w:w="1963" w:type="dxa"/>
            <w:gridSpan w:val="2"/>
            <w:vMerge/>
            <w:tcBorders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Вчений ступінь:</w:t>
            </w:r>
          </w:p>
        </w:tc>
        <w:tc>
          <w:tcPr>
            <w:tcW w:w="3187" w:type="dxa"/>
            <w:gridSpan w:val="9"/>
            <w:tcBorders>
              <w:lef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</w:tr>
      <w:tr w:rsidR="0059497B" w:rsidRPr="00854DAD" w:rsidTr="0059497B">
        <w:tc>
          <w:tcPr>
            <w:tcW w:w="1963" w:type="dxa"/>
            <w:gridSpan w:val="2"/>
            <w:vMerge/>
            <w:tcBorders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Телефон:</w:t>
            </w:r>
          </w:p>
        </w:tc>
        <w:tc>
          <w:tcPr>
            <w:tcW w:w="3187" w:type="dxa"/>
            <w:gridSpan w:val="9"/>
            <w:tcBorders>
              <w:lef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+38 097 275 46 42</w:t>
            </w:r>
          </w:p>
        </w:tc>
      </w:tr>
      <w:tr w:rsidR="0059497B" w:rsidRPr="00854DAD" w:rsidTr="0059497B">
        <w:tc>
          <w:tcPr>
            <w:tcW w:w="1963" w:type="dxa"/>
            <w:gridSpan w:val="2"/>
            <w:vMerge/>
            <w:tcBorders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87" w:type="dxa"/>
            <w:gridSpan w:val="9"/>
            <w:tcBorders>
              <w:left w:val="single" w:sz="4" w:space="0" w:color="auto"/>
            </w:tcBorders>
          </w:tcPr>
          <w:p w:rsidR="0059497B" w:rsidRPr="007C30EF" w:rsidRDefault="0059497B" w:rsidP="0059497B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lishchuk@kpnu.edu.ua</w:t>
              </w:r>
            </w:hyperlink>
          </w:p>
        </w:tc>
      </w:tr>
      <w:tr w:rsidR="0059497B" w:rsidRPr="00854DAD" w:rsidTr="0059497B">
        <w:tc>
          <w:tcPr>
            <w:tcW w:w="1963" w:type="dxa"/>
            <w:gridSpan w:val="2"/>
            <w:vMerge/>
            <w:tcBorders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>Робоче місце:</w:t>
            </w:r>
          </w:p>
        </w:tc>
        <w:tc>
          <w:tcPr>
            <w:tcW w:w="3187" w:type="dxa"/>
            <w:gridSpan w:val="9"/>
            <w:tcBorders>
              <w:left w:val="single" w:sz="4" w:space="0" w:color="auto"/>
            </w:tcBorders>
          </w:tcPr>
          <w:p w:rsidR="0059497B" w:rsidRPr="001F3E4B" w:rsidRDefault="0059497B" w:rsidP="0059497B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Аудиторія кафедри легкої атлетики з методикою викладання</w:t>
            </w:r>
          </w:p>
        </w:tc>
      </w:tr>
      <w:tr w:rsidR="0059497B" w:rsidRPr="00854DAD" w:rsidTr="0059497B">
        <w:trPr>
          <w:trHeight w:val="922"/>
        </w:trPr>
        <w:tc>
          <w:tcPr>
            <w:tcW w:w="1963" w:type="dxa"/>
            <w:gridSpan w:val="2"/>
            <w:vMerge/>
            <w:tcBorders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>Профайл</w:t>
            </w:r>
            <w:proofErr w:type="spellEnd"/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викладача:</w:t>
            </w:r>
          </w:p>
        </w:tc>
        <w:tc>
          <w:tcPr>
            <w:tcW w:w="3187" w:type="dxa"/>
            <w:gridSpan w:val="9"/>
            <w:tcBorders>
              <w:left w:val="single" w:sz="4" w:space="0" w:color="auto"/>
            </w:tcBorders>
          </w:tcPr>
          <w:p w:rsidR="0059497B" w:rsidRPr="001F3E4B" w:rsidRDefault="0059497B" w:rsidP="0059497B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9" w:history="1">
              <w:r w:rsidRPr="001F3E4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https://la.kpnu.edu.ua/vidomosti-pro-vykladachiv/lishchuk-vasyl-volodymyrovych/</w:t>
              </w:r>
            </w:hyperlink>
            <w:r w:rsidRPr="001F3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497B" w:rsidRPr="00854DAD" w:rsidTr="0059497B">
        <w:tc>
          <w:tcPr>
            <w:tcW w:w="1963" w:type="dxa"/>
            <w:gridSpan w:val="2"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Сторінка курсу в </w:t>
            </w: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MOODLE</w:t>
            </w:r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18" w:type="dxa"/>
            <w:gridSpan w:val="17"/>
          </w:tcPr>
          <w:p w:rsidR="0059497B" w:rsidRPr="00114659" w:rsidRDefault="0059497B" w:rsidP="0059497B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Pr="0011465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https://moodle.kpnu.edu.ua/course/index.php?categoryid=732</w:t>
              </w:r>
            </w:hyperlink>
          </w:p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497B" w:rsidRPr="00854DAD" w:rsidTr="0059497B">
        <w:tc>
          <w:tcPr>
            <w:tcW w:w="1963" w:type="dxa"/>
            <w:gridSpan w:val="2"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Консультації</w:t>
            </w:r>
          </w:p>
        </w:tc>
        <w:tc>
          <w:tcPr>
            <w:tcW w:w="3239" w:type="dxa"/>
            <w:gridSpan w:val="3"/>
          </w:tcPr>
          <w:p w:rsidR="0059497B" w:rsidRPr="00854DAD" w:rsidRDefault="0059497B" w:rsidP="0059497B">
            <w:pPr>
              <w:pStyle w:val="ad"/>
              <w:snapToGrid w:val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Ліщук В.В.</w:t>
            </w:r>
          </w:p>
        </w:tc>
        <w:tc>
          <w:tcPr>
            <w:tcW w:w="2540" w:type="dxa"/>
            <w:gridSpan w:val="6"/>
          </w:tcPr>
          <w:p w:rsidR="0059497B" w:rsidRPr="00854DAD" w:rsidRDefault="0059497B" w:rsidP="0059497B">
            <w:pPr>
              <w:pStyle w:val="ad"/>
              <w:snapToGrid w:val="0"/>
              <w:jc w:val="left"/>
              <w:rPr>
                <w:b w:val="0"/>
                <w:sz w:val="20"/>
                <w:szCs w:val="20"/>
              </w:rPr>
            </w:pPr>
            <w:r w:rsidRPr="00854DAD">
              <w:rPr>
                <w:b w:val="0"/>
                <w:sz w:val="20"/>
                <w:szCs w:val="20"/>
              </w:rPr>
              <w:t>Понеділок – 14.20.-16.00.</w:t>
            </w:r>
          </w:p>
          <w:p w:rsidR="0059497B" w:rsidRPr="00854DAD" w:rsidRDefault="0059497B" w:rsidP="0059497B">
            <w:pPr>
              <w:pStyle w:val="ad"/>
              <w:snapToGrid w:val="0"/>
              <w:jc w:val="left"/>
              <w:rPr>
                <w:b w:val="0"/>
                <w:sz w:val="20"/>
                <w:szCs w:val="20"/>
              </w:rPr>
            </w:pPr>
            <w:r w:rsidRPr="00854DAD">
              <w:rPr>
                <w:b w:val="0"/>
                <w:sz w:val="20"/>
                <w:szCs w:val="20"/>
              </w:rPr>
              <w:t>Четвер – 14.20.-16.00.</w:t>
            </w:r>
          </w:p>
        </w:tc>
        <w:tc>
          <w:tcPr>
            <w:tcW w:w="3139" w:type="dxa"/>
            <w:gridSpan w:val="8"/>
          </w:tcPr>
          <w:p w:rsidR="0059497B" w:rsidRPr="00B37569" w:rsidRDefault="0059497B" w:rsidP="0059497B">
            <w:pPr>
              <w:pStyle w:val="ad"/>
              <w:snapToGrid w:val="0"/>
              <w:jc w:val="left"/>
              <w:rPr>
                <w:b w:val="0"/>
                <w:sz w:val="20"/>
                <w:szCs w:val="20"/>
              </w:rPr>
            </w:pPr>
            <w:r w:rsidRPr="00B37569">
              <w:rPr>
                <w:b w:val="0"/>
                <w:sz w:val="20"/>
              </w:rPr>
              <w:t>Аудиторія кафедри легкої атлетики з методикою викладання</w:t>
            </w:r>
          </w:p>
        </w:tc>
      </w:tr>
      <w:tr w:rsidR="0059497B" w:rsidRPr="00854DAD" w:rsidTr="0059497B">
        <w:tc>
          <w:tcPr>
            <w:tcW w:w="1963" w:type="dxa"/>
            <w:gridSpan w:val="2"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Анотація до курсу</w:t>
            </w:r>
          </w:p>
        </w:tc>
        <w:tc>
          <w:tcPr>
            <w:tcW w:w="8918" w:type="dxa"/>
            <w:gridSpan w:val="17"/>
          </w:tcPr>
          <w:p w:rsidR="0059497B" w:rsidRPr="00987E85" w:rsidRDefault="0059497B" w:rsidP="005E6762">
            <w:pPr>
              <w:pStyle w:val="af"/>
              <w:autoSpaceDN w:val="0"/>
              <w:spacing w:after="0"/>
              <w:ind w:left="1" w:firstLine="319"/>
              <w:jc w:val="both"/>
              <w:rPr>
                <w:sz w:val="20"/>
                <w:szCs w:val="20"/>
              </w:rPr>
            </w:pPr>
            <w:r w:rsidRPr="00987E85">
              <w:rPr>
                <w:sz w:val="20"/>
                <w:szCs w:val="20"/>
              </w:rPr>
              <w:t>Навчальна дисципліна передбачає опанування здобувачами вищої освіти СВО «бакалавр» спеціальності 01</w:t>
            </w:r>
            <w:r w:rsidR="00BA09F1">
              <w:rPr>
                <w:sz w:val="20"/>
                <w:szCs w:val="20"/>
              </w:rPr>
              <w:t>4</w:t>
            </w:r>
            <w:r w:rsidRPr="00987E85">
              <w:rPr>
                <w:sz w:val="20"/>
                <w:szCs w:val="20"/>
              </w:rPr>
              <w:t xml:space="preserve"> </w:t>
            </w:r>
            <w:r w:rsidR="00BA09F1">
              <w:rPr>
                <w:sz w:val="20"/>
                <w:szCs w:val="20"/>
              </w:rPr>
              <w:t>Середня освіта (Фізична кул</w:t>
            </w:r>
            <w:r w:rsidR="005E6762">
              <w:rPr>
                <w:sz w:val="20"/>
                <w:szCs w:val="20"/>
              </w:rPr>
              <w:t>ьту</w:t>
            </w:r>
            <w:r w:rsidR="00BA09F1">
              <w:rPr>
                <w:sz w:val="20"/>
                <w:szCs w:val="20"/>
              </w:rPr>
              <w:t>ра)</w:t>
            </w:r>
            <w:r w:rsidRPr="00987E85">
              <w:rPr>
                <w:sz w:val="20"/>
                <w:szCs w:val="20"/>
              </w:rPr>
              <w:t xml:space="preserve"> </w:t>
            </w:r>
            <w:r w:rsidR="005E6762">
              <w:rPr>
                <w:sz w:val="20"/>
                <w:szCs w:val="20"/>
              </w:rPr>
              <w:t>трьома</w:t>
            </w:r>
            <w:r w:rsidRPr="00987E85">
              <w:rPr>
                <w:sz w:val="20"/>
                <w:szCs w:val="20"/>
              </w:rPr>
              <w:t xml:space="preserve"> змістовими модулями: </w:t>
            </w:r>
            <w:r w:rsidR="00BA09F1">
              <w:rPr>
                <w:sz w:val="20"/>
                <w:szCs w:val="20"/>
              </w:rPr>
              <w:t>«</w:t>
            </w:r>
            <w:r w:rsidR="00BA09F1" w:rsidRPr="00BA09F1">
              <w:rPr>
                <w:sz w:val="20"/>
                <w:szCs w:val="20"/>
              </w:rPr>
              <w:t>Класифікація і характеристика легкоатлетичних вправ. Основи техніки легкоатлетичних видів. Методика вивчення техніки легкоатлетичних видів</w:t>
            </w:r>
            <w:r w:rsidR="00BA09F1">
              <w:rPr>
                <w:sz w:val="20"/>
                <w:szCs w:val="20"/>
              </w:rPr>
              <w:t>»</w:t>
            </w:r>
            <w:r w:rsidR="005E6762">
              <w:rPr>
                <w:sz w:val="20"/>
                <w:szCs w:val="20"/>
              </w:rPr>
              <w:t xml:space="preserve">, </w:t>
            </w:r>
            <w:r w:rsidRPr="00987E85">
              <w:rPr>
                <w:sz w:val="20"/>
                <w:szCs w:val="20"/>
              </w:rPr>
              <w:t>«</w:t>
            </w:r>
            <w:r w:rsidR="00BA09F1" w:rsidRPr="00BA09F1">
              <w:rPr>
                <w:sz w:val="20"/>
                <w:szCs w:val="20"/>
              </w:rPr>
              <w:t>Класифікація видів легкої атлетики. Основи техніки</w:t>
            </w:r>
            <w:r w:rsidR="00BA09F1">
              <w:rPr>
                <w:sz w:val="20"/>
                <w:szCs w:val="20"/>
              </w:rPr>
              <w:t xml:space="preserve"> </w:t>
            </w:r>
            <w:r w:rsidR="00BA09F1" w:rsidRPr="00BA09F1">
              <w:rPr>
                <w:sz w:val="20"/>
                <w:szCs w:val="20"/>
              </w:rPr>
              <w:t>легкоатлетичних вправ. Методика вивчення техніки легкоатлетичних вправ</w:t>
            </w:r>
            <w:r w:rsidR="00BA09F1">
              <w:rPr>
                <w:sz w:val="20"/>
                <w:szCs w:val="20"/>
              </w:rPr>
              <w:t>»</w:t>
            </w:r>
            <w:r w:rsidR="005E6762">
              <w:rPr>
                <w:sz w:val="20"/>
                <w:szCs w:val="20"/>
              </w:rPr>
              <w:t xml:space="preserve"> та «</w:t>
            </w:r>
            <w:r w:rsidR="005E6762" w:rsidRPr="005E6762">
              <w:rPr>
                <w:sz w:val="20"/>
                <w:szCs w:val="20"/>
              </w:rPr>
              <w:t>Основи планування в легкій атлетиці. Основи організації та</w:t>
            </w:r>
            <w:r w:rsidR="005E6762">
              <w:rPr>
                <w:sz w:val="20"/>
                <w:szCs w:val="20"/>
              </w:rPr>
              <w:t xml:space="preserve"> </w:t>
            </w:r>
            <w:r w:rsidR="005E6762" w:rsidRPr="005E6762">
              <w:rPr>
                <w:sz w:val="20"/>
                <w:szCs w:val="20"/>
              </w:rPr>
              <w:t>проведення змагань з легкої атлетики</w:t>
            </w:r>
            <w:r w:rsidR="005E6762">
              <w:rPr>
                <w:sz w:val="20"/>
                <w:szCs w:val="20"/>
              </w:rPr>
              <w:t>»</w:t>
            </w:r>
            <w:r w:rsidR="005E6762" w:rsidRPr="005E6762">
              <w:rPr>
                <w:sz w:val="20"/>
                <w:szCs w:val="20"/>
              </w:rPr>
              <w:t>.</w:t>
            </w:r>
          </w:p>
          <w:p w:rsidR="0059497B" w:rsidRPr="00987E85" w:rsidRDefault="0059497B" w:rsidP="0059497B">
            <w:pPr>
              <w:pStyle w:val="af"/>
              <w:autoSpaceDN w:val="0"/>
              <w:spacing w:after="0"/>
              <w:ind w:left="1" w:firstLine="319"/>
              <w:jc w:val="both"/>
              <w:rPr>
                <w:sz w:val="20"/>
                <w:szCs w:val="20"/>
              </w:rPr>
            </w:pPr>
            <w:r w:rsidRPr="00987E85">
              <w:rPr>
                <w:sz w:val="20"/>
                <w:szCs w:val="20"/>
              </w:rPr>
              <w:t xml:space="preserve"> Змістовий модуль 1 «</w:t>
            </w:r>
            <w:r w:rsidR="00BA09F1" w:rsidRPr="00BA09F1">
              <w:rPr>
                <w:sz w:val="20"/>
                <w:szCs w:val="20"/>
              </w:rPr>
              <w:t>Класифікація і характеристика легкоатлетичних вправ. Основи техніки легкоатлетичних видів. Методика вивчення техніки легкоатлетичних видів</w:t>
            </w:r>
            <w:r w:rsidRPr="00987E85">
              <w:rPr>
                <w:sz w:val="20"/>
                <w:szCs w:val="20"/>
              </w:rPr>
              <w:t xml:space="preserve">» складається з </w:t>
            </w:r>
            <w:r w:rsidR="00BA09F1">
              <w:rPr>
                <w:sz w:val="20"/>
                <w:szCs w:val="20"/>
              </w:rPr>
              <w:t>7-м</w:t>
            </w:r>
            <w:r w:rsidRPr="00987E85">
              <w:rPr>
                <w:sz w:val="20"/>
                <w:szCs w:val="20"/>
              </w:rPr>
              <w:t xml:space="preserve">и тем з яких </w:t>
            </w:r>
            <w:r w:rsidR="00BA09F1">
              <w:rPr>
                <w:sz w:val="20"/>
                <w:szCs w:val="20"/>
              </w:rPr>
              <w:t>1</w:t>
            </w:r>
            <w:r w:rsidRPr="00987E85">
              <w:rPr>
                <w:sz w:val="20"/>
                <w:szCs w:val="20"/>
              </w:rPr>
              <w:t xml:space="preserve"> лекці</w:t>
            </w:r>
            <w:r w:rsidR="00BA09F1">
              <w:rPr>
                <w:sz w:val="20"/>
                <w:szCs w:val="20"/>
              </w:rPr>
              <w:t>я</w:t>
            </w:r>
            <w:r w:rsidRPr="00987E85">
              <w:rPr>
                <w:sz w:val="20"/>
                <w:szCs w:val="20"/>
              </w:rPr>
              <w:t xml:space="preserve"> та </w:t>
            </w:r>
            <w:r w:rsidR="00BA09F1">
              <w:rPr>
                <w:sz w:val="20"/>
                <w:szCs w:val="20"/>
              </w:rPr>
              <w:t>6</w:t>
            </w:r>
            <w:r w:rsidRPr="00987E85">
              <w:rPr>
                <w:sz w:val="20"/>
                <w:szCs w:val="20"/>
              </w:rPr>
              <w:t xml:space="preserve"> практичн</w:t>
            </w:r>
            <w:r w:rsidR="00BA09F1">
              <w:rPr>
                <w:sz w:val="20"/>
                <w:szCs w:val="20"/>
              </w:rPr>
              <w:t>их</w:t>
            </w:r>
            <w:r w:rsidRPr="00987E85">
              <w:rPr>
                <w:sz w:val="20"/>
                <w:szCs w:val="20"/>
              </w:rPr>
              <w:t xml:space="preserve"> занят</w:t>
            </w:r>
            <w:r w:rsidR="00BA09F1">
              <w:rPr>
                <w:sz w:val="20"/>
                <w:szCs w:val="20"/>
              </w:rPr>
              <w:t>ь</w:t>
            </w:r>
            <w:r w:rsidRPr="00987E85">
              <w:rPr>
                <w:sz w:val="20"/>
                <w:szCs w:val="20"/>
              </w:rPr>
              <w:t xml:space="preserve">. </w:t>
            </w:r>
          </w:p>
          <w:p w:rsidR="005E6762" w:rsidRDefault="0059497B" w:rsidP="00BA09F1">
            <w:pPr>
              <w:pStyle w:val="af"/>
              <w:autoSpaceDN w:val="0"/>
              <w:spacing w:after="0"/>
              <w:ind w:left="1" w:firstLine="319"/>
              <w:jc w:val="both"/>
              <w:rPr>
                <w:sz w:val="20"/>
                <w:szCs w:val="20"/>
              </w:rPr>
            </w:pPr>
            <w:r w:rsidRPr="00987E85">
              <w:rPr>
                <w:sz w:val="20"/>
                <w:szCs w:val="20"/>
              </w:rPr>
              <w:t xml:space="preserve">Лекційні заняття: </w:t>
            </w:r>
            <w:r w:rsidR="00BA09F1">
              <w:rPr>
                <w:sz w:val="20"/>
                <w:szCs w:val="20"/>
              </w:rPr>
              <w:t>«</w:t>
            </w:r>
            <w:r w:rsidR="00BA09F1" w:rsidRPr="0085115F">
              <w:rPr>
                <w:sz w:val="20"/>
                <w:szCs w:val="20"/>
              </w:rPr>
              <w:t>Класифікація і характеристика легкоатлетичних в</w:t>
            </w:r>
            <w:r w:rsidR="00BA09F1">
              <w:rPr>
                <w:sz w:val="20"/>
                <w:szCs w:val="20"/>
              </w:rPr>
              <w:t>идів</w:t>
            </w:r>
            <w:r w:rsidR="00BA09F1" w:rsidRPr="0085115F">
              <w:rPr>
                <w:sz w:val="20"/>
                <w:szCs w:val="20"/>
              </w:rPr>
              <w:t xml:space="preserve"> у школі</w:t>
            </w:r>
            <w:r w:rsidR="00BA09F1">
              <w:rPr>
                <w:sz w:val="20"/>
                <w:szCs w:val="20"/>
              </w:rPr>
              <w:t>».</w:t>
            </w:r>
            <w:r w:rsidRPr="00987E85">
              <w:rPr>
                <w:sz w:val="20"/>
                <w:szCs w:val="20"/>
              </w:rPr>
              <w:t xml:space="preserve"> </w:t>
            </w:r>
          </w:p>
          <w:p w:rsidR="0059497B" w:rsidRPr="00987E85" w:rsidRDefault="0059497B" w:rsidP="00BA09F1">
            <w:pPr>
              <w:pStyle w:val="af"/>
              <w:autoSpaceDN w:val="0"/>
              <w:spacing w:after="0"/>
              <w:ind w:left="1" w:firstLine="319"/>
              <w:jc w:val="both"/>
              <w:rPr>
                <w:sz w:val="20"/>
                <w:szCs w:val="20"/>
              </w:rPr>
            </w:pPr>
            <w:r w:rsidRPr="00987E85">
              <w:rPr>
                <w:sz w:val="20"/>
                <w:szCs w:val="20"/>
              </w:rPr>
              <w:t>Практичні заняття: «</w:t>
            </w:r>
            <w:r w:rsidR="00BA09F1" w:rsidRPr="00CD1B9E">
              <w:rPr>
                <w:sz w:val="20"/>
                <w:szCs w:val="20"/>
              </w:rPr>
              <w:t>Методика навчання техніки спортивної ходьби, метання малого м’яча</w:t>
            </w:r>
            <w:r w:rsidR="00BA09F1">
              <w:rPr>
                <w:sz w:val="20"/>
                <w:szCs w:val="20"/>
              </w:rPr>
              <w:t xml:space="preserve">», </w:t>
            </w:r>
            <w:r w:rsidRPr="00987E85">
              <w:rPr>
                <w:sz w:val="20"/>
                <w:szCs w:val="20"/>
              </w:rPr>
              <w:t>«</w:t>
            </w:r>
            <w:r w:rsidR="00BA09F1" w:rsidRPr="00BA09F1">
              <w:rPr>
                <w:sz w:val="20"/>
                <w:szCs w:val="20"/>
              </w:rPr>
              <w:t>Методика навчання техніки бігу на середні та довгі дистанції, метання</w:t>
            </w:r>
            <w:r w:rsidR="00BA09F1">
              <w:rPr>
                <w:sz w:val="20"/>
                <w:szCs w:val="20"/>
              </w:rPr>
              <w:t xml:space="preserve"> </w:t>
            </w:r>
            <w:r w:rsidR="00BA09F1" w:rsidRPr="00BA09F1">
              <w:rPr>
                <w:sz w:val="20"/>
                <w:szCs w:val="20"/>
              </w:rPr>
              <w:t>гранати</w:t>
            </w:r>
            <w:r w:rsidRPr="00987E85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«</w:t>
            </w:r>
            <w:r w:rsidR="00BA09F1" w:rsidRPr="00CD1B9E">
              <w:rPr>
                <w:sz w:val="20"/>
                <w:szCs w:val="20"/>
              </w:rPr>
              <w:t>Методика навчання техніки кросового бігу</w:t>
            </w:r>
            <w:r w:rsidRPr="00987E85">
              <w:rPr>
                <w:sz w:val="20"/>
                <w:szCs w:val="20"/>
              </w:rPr>
              <w:t xml:space="preserve">», </w:t>
            </w:r>
            <w:r w:rsidR="00BA09F1">
              <w:rPr>
                <w:sz w:val="20"/>
                <w:szCs w:val="20"/>
              </w:rPr>
              <w:t>«</w:t>
            </w:r>
            <w:r w:rsidR="00BA09F1" w:rsidRPr="00BA09F1">
              <w:rPr>
                <w:sz w:val="20"/>
                <w:szCs w:val="20"/>
              </w:rPr>
              <w:t>Методика навчання техніки бігу на</w:t>
            </w:r>
            <w:r w:rsidR="00BA09F1">
              <w:rPr>
                <w:sz w:val="20"/>
                <w:szCs w:val="20"/>
              </w:rPr>
              <w:t xml:space="preserve"> </w:t>
            </w:r>
            <w:r w:rsidR="00BA09F1" w:rsidRPr="00BA09F1">
              <w:rPr>
                <w:sz w:val="20"/>
                <w:szCs w:val="20"/>
              </w:rPr>
              <w:t>короткі дистанції, метання списа</w:t>
            </w:r>
            <w:r w:rsidR="00BA09F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«</w:t>
            </w:r>
            <w:r w:rsidRPr="00D35911">
              <w:rPr>
                <w:sz w:val="20"/>
                <w:szCs w:val="20"/>
              </w:rPr>
              <w:t>Особливості методики навчання техніки бігу на короткі дистанції</w:t>
            </w:r>
            <w:r>
              <w:rPr>
                <w:sz w:val="20"/>
                <w:szCs w:val="20"/>
              </w:rPr>
              <w:t>», «</w:t>
            </w:r>
            <w:r w:rsidR="00BA09F1" w:rsidRPr="00BA09F1">
              <w:rPr>
                <w:sz w:val="20"/>
                <w:szCs w:val="20"/>
              </w:rPr>
              <w:t>Методика навчання техніки</w:t>
            </w:r>
            <w:r w:rsidR="00BA09F1">
              <w:rPr>
                <w:sz w:val="20"/>
                <w:szCs w:val="20"/>
              </w:rPr>
              <w:t xml:space="preserve"> </w:t>
            </w:r>
            <w:r w:rsidR="00BA09F1" w:rsidRPr="00BA09F1">
              <w:rPr>
                <w:sz w:val="20"/>
                <w:szCs w:val="20"/>
              </w:rPr>
              <w:t>естафетного бігу, стрибка у довжину з розбігу</w:t>
            </w:r>
            <w:r>
              <w:rPr>
                <w:sz w:val="20"/>
                <w:szCs w:val="20"/>
              </w:rPr>
              <w:t>», «</w:t>
            </w:r>
            <w:r w:rsidR="005E6762" w:rsidRPr="005E6762">
              <w:rPr>
                <w:sz w:val="20"/>
                <w:szCs w:val="20"/>
              </w:rPr>
              <w:t>Методика навчання техніки стрибка у висоту</w:t>
            </w:r>
            <w:r w:rsidR="005E6762">
              <w:rPr>
                <w:sz w:val="20"/>
                <w:szCs w:val="20"/>
              </w:rPr>
              <w:t>»</w:t>
            </w:r>
            <w:r w:rsidR="005E6762" w:rsidRPr="005E6762">
              <w:rPr>
                <w:sz w:val="20"/>
                <w:szCs w:val="20"/>
              </w:rPr>
              <w:t xml:space="preserve">. </w:t>
            </w:r>
          </w:p>
          <w:p w:rsidR="0059497B" w:rsidRPr="00987E85" w:rsidRDefault="0059497B" w:rsidP="005E6762">
            <w:pPr>
              <w:pStyle w:val="af"/>
              <w:autoSpaceDN w:val="0"/>
              <w:spacing w:after="0"/>
              <w:ind w:left="1" w:firstLine="319"/>
              <w:jc w:val="both"/>
              <w:rPr>
                <w:sz w:val="20"/>
                <w:szCs w:val="20"/>
              </w:rPr>
            </w:pPr>
            <w:r w:rsidRPr="00987E85">
              <w:rPr>
                <w:sz w:val="20"/>
                <w:szCs w:val="20"/>
              </w:rPr>
              <w:t>Змістовий модуль 2 «</w:t>
            </w:r>
            <w:r w:rsidR="005E6762" w:rsidRPr="005E6762">
              <w:rPr>
                <w:sz w:val="20"/>
                <w:szCs w:val="20"/>
              </w:rPr>
              <w:t>Класифікація видів легкої атлетики. Основи техніки</w:t>
            </w:r>
            <w:r w:rsidR="005E6762">
              <w:rPr>
                <w:sz w:val="20"/>
                <w:szCs w:val="20"/>
              </w:rPr>
              <w:t xml:space="preserve"> </w:t>
            </w:r>
            <w:r w:rsidR="005E6762" w:rsidRPr="005E6762">
              <w:rPr>
                <w:sz w:val="20"/>
                <w:szCs w:val="20"/>
              </w:rPr>
              <w:t>легкоатлетичних вправ. Методика вивчення техніки легкоатлетичних вправ</w:t>
            </w:r>
            <w:r w:rsidRPr="00987E85">
              <w:rPr>
                <w:sz w:val="20"/>
                <w:szCs w:val="20"/>
              </w:rPr>
              <w:t xml:space="preserve">» складається з </w:t>
            </w:r>
            <w:r w:rsidR="005E6762">
              <w:rPr>
                <w:sz w:val="20"/>
                <w:szCs w:val="20"/>
              </w:rPr>
              <w:t>7</w:t>
            </w:r>
            <w:r w:rsidRPr="00987E85">
              <w:rPr>
                <w:sz w:val="20"/>
                <w:szCs w:val="20"/>
              </w:rPr>
              <w:t>-</w:t>
            </w:r>
            <w:r w:rsidR="005E6762">
              <w:rPr>
                <w:sz w:val="20"/>
                <w:szCs w:val="20"/>
              </w:rPr>
              <w:t>м</w:t>
            </w:r>
            <w:r w:rsidRPr="00987E85">
              <w:rPr>
                <w:sz w:val="20"/>
                <w:szCs w:val="20"/>
              </w:rPr>
              <w:t xml:space="preserve">и тем з яких </w:t>
            </w:r>
            <w:r w:rsidR="005E67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87E85">
              <w:rPr>
                <w:sz w:val="20"/>
                <w:szCs w:val="20"/>
              </w:rPr>
              <w:t>лекці</w:t>
            </w:r>
            <w:r w:rsidR="005E6762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r w:rsidRPr="00987E85">
              <w:rPr>
                <w:sz w:val="20"/>
                <w:szCs w:val="20"/>
              </w:rPr>
              <w:t xml:space="preserve">та </w:t>
            </w:r>
            <w:r w:rsidR="005E6762">
              <w:rPr>
                <w:sz w:val="20"/>
                <w:szCs w:val="20"/>
              </w:rPr>
              <w:t>6</w:t>
            </w:r>
            <w:r w:rsidRPr="00987E85">
              <w:rPr>
                <w:sz w:val="20"/>
                <w:szCs w:val="20"/>
              </w:rPr>
              <w:t xml:space="preserve"> практичн</w:t>
            </w:r>
            <w:r w:rsidR="005E6762">
              <w:rPr>
                <w:sz w:val="20"/>
                <w:szCs w:val="20"/>
              </w:rPr>
              <w:t>их</w:t>
            </w:r>
            <w:r w:rsidRPr="00987E85">
              <w:rPr>
                <w:sz w:val="20"/>
                <w:szCs w:val="20"/>
              </w:rPr>
              <w:t xml:space="preserve"> занят</w:t>
            </w:r>
            <w:r w:rsidR="005E6762">
              <w:rPr>
                <w:sz w:val="20"/>
                <w:szCs w:val="20"/>
              </w:rPr>
              <w:t>ь</w:t>
            </w:r>
            <w:r w:rsidRPr="00987E85">
              <w:rPr>
                <w:sz w:val="20"/>
                <w:szCs w:val="20"/>
              </w:rPr>
              <w:t xml:space="preserve">. </w:t>
            </w:r>
          </w:p>
          <w:p w:rsidR="005E6762" w:rsidRDefault="0059497B" w:rsidP="0059497B">
            <w:pPr>
              <w:pStyle w:val="af"/>
              <w:autoSpaceDN w:val="0"/>
              <w:spacing w:after="0"/>
              <w:ind w:left="1" w:firstLine="319"/>
              <w:jc w:val="both"/>
              <w:rPr>
                <w:sz w:val="20"/>
                <w:szCs w:val="20"/>
              </w:rPr>
            </w:pPr>
            <w:r w:rsidRPr="00987E85">
              <w:rPr>
                <w:sz w:val="20"/>
                <w:szCs w:val="20"/>
              </w:rPr>
              <w:t>Лекційні заняття: «</w:t>
            </w:r>
            <w:r w:rsidR="005E6762">
              <w:rPr>
                <w:sz w:val="20"/>
                <w:szCs w:val="20"/>
              </w:rPr>
              <w:t>Особливості та завдання технічної підготовки в ЗОШ</w:t>
            </w:r>
            <w:r w:rsidRPr="00987E85">
              <w:rPr>
                <w:sz w:val="20"/>
                <w:szCs w:val="20"/>
              </w:rPr>
              <w:t>»</w:t>
            </w:r>
            <w:r w:rsidR="005E6762">
              <w:rPr>
                <w:sz w:val="20"/>
                <w:szCs w:val="20"/>
              </w:rPr>
              <w:t>.</w:t>
            </w:r>
            <w:r w:rsidRPr="00987E85">
              <w:rPr>
                <w:sz w:val="20"/>
                <w:szCs w:val="20"/>
              </w:rPr>
              <w:t xml:space="preserve"> </w:t>
            </w:r>
          </w:p>
          <w:p w:rsidR="005E6762" w:rsidRPr="005E6762" w:rsidRDefault="0059497B" w:rsidP="005E6762">
            <w:pPr>
              <w:pStyle w:val="af"/>
              <w:autoSpaceDN w:val="0"/>
              <w:spacing w:after="0"/>
              <w:ind w:left="1" w:firstLine="319"/>
              <w:jc w:val="both"/>
              <w:rPr>
                <w:sz w:val="20"/>
                <w:szCs w:val="20"/>
              </w:rPr>
            </w:pPr>
            <w:r w:rsidRPr="00987E85">
              <w:rPr>
                <w:sz w:val="20"/>
                <w:szCs w:val="20"/>
              </w:rPr>
              <w:t>Практичні заняття: «</w:t>
            </w:r>
            <w:r w:rsidR="005E6762" w:rsidRPr="005E6762">
              <w:rPr>
                <w:sz w:val="20"/>
                <w:szCs w:val="20"/>
              </w:rPr>
              <w:t>Легкоатлетичні метання:</w:t>
            </w:r>
            <w:r w:rsidR="005E6762">
              <w:rPr>
                <w:sz w:val="20"/>
                <w:szCs w:val="20"/>
              </w:rPr>
              <w:t xml:space="preserve"> </w:t>
            </w:r>
            <w:r w:rsidR="005E6762" w:rsidRPr="005E6762">
              <w:rPr>
                <w:sz w:val="20"/>
                <w:szCs w:val="20"/>
              </w:rPr>
              <w:t>- Штовхання ядра</w:t>
            </w:r>
            <w:r w:rsidR="005E6762">
              <w:rPr>
                <w:sz w:val="20"/>
                <w:szCs w:val="20"/>
              </w:rPr>
              <w:t xml:space="preserve">; </w:t>
            </w:r>
            <w:r w:rsidR="005E6762" w:rsidRPr="005E6762">
              <w:rPr>
                <w:sz w:val="20"/>
                <w:szCs w:val="20"/>
              </w:rPr>
              <w:t>- Метання списа</w:t>
            </w:r>
            <w:r w:rsidR="005E6762">
              <w:rPr>
                <w:sz w:val="20"/>
                <w:szCs w:val="20"/>
              </w:rPr>
              <w:t xml:space="preserve">; </w:t>
            </w:r>
            <w:r w:rsidR="005E6762" w:rsidRPr="005E6762">
              <w:rPr>
                <w:sz w:val="20"/>
                <w:szCs w:val="20"/>
              </w:rPr>
              <w:t>- Метання диска</w:t>
            </w:r>
          </w:p>
          <w:p w:rsidR="005E6762" w:rsidRPr="005E6762" w:rsidRDefault="005E6762" w:rsidP="005E6762">
            <w:pPr>
              <w:pStyle w:val="af"/>
              <w:autoSpaceDN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E6762">
              <w:rPr>
                <w:sz w:val="20"/>
                <w:szCs w:val="20"/>
              </w:rPr>
              <w:t>- Метання молота</w:t>
            </w:r>
            <w:r w:rsidR="0059497B" w:rsidRPr="00987E85">
              <w:rPr>
                <w:sz w:val="20"/>
                <w:szCs w:val="20"/>
              </w:rPr>
              <w:t>», «</w:t>
            </w:r>
            <w:r w:rsidRPr="005E6762">
              <w:rPr>
                <w:sz w:val="20"/>
                <w:szCs w:val="20"/>
              </w:rPr>
              <w:t>Стрибок у висоту</w:t>
            </w:r>
            <w:r>
              <w:rPr>
                <w:sz w:val="20"/>
                <w:szCs w:val="20"/>
              </w:rPr>
              <w:t xml:space="preserve">: </w:t>
            </w:r>
            <w:r w:rsidRPr="005E6762">
              <w:rPr>
                <w:sz w:val="20"/>
                <w:szCs w:val="20"/>
              </w:rPr>
              <w:t>- способом «переступання»</w:t>
            </w:r>
            <w:r>
              <w:rPr>
                <w:sz w:val="20"/>
                <w:szCs w:val="20"/>
              </w:rPr>
              <w:t xml:space="preserve">, </w:t>
            </w:r>
            <w:r w:rsidRPr="005E6762">
              <w:rPr>
                <w:sz w:val="20"/>
                <w:szCs w:val="20"/>
              </w:rPr>
              <w:t>- способом «</w:t>
            </w:r>
            <w:proofErr w:type="spellStart"/>
            <w:r w:rsidRPr="005E6762">
              <w:rPr>
                <w:sz w:val="20"/>
                <w:szCs w:val="20"/>
              </w:rPr>
              <w:t>фосбері</w:t>
            </w:r>
            <w:proofErr w:type="spellEnd"/>
            <w:r w:rsidRPr="005E6762">
              <w:rPr>
                <w:sz w:val="20"/>
                <w:szCs w:val="20"/>
              </w:rPr>
              <w:t xml:space="preserve"> </w:t>
            </w:r>
            <w:proofErr w:type="spellStart"/>
            <w:r w:rsidRPr="005E6762">
              <w:rPr>
                <w:sz w:val="20"/>
                <w:szCs w:val="20"/>
              </w:rPr>
              <w:t>флоп</w:t>
            </w:r>
            <w:proofErr w:type="spellEnd"/>
            <w:r w:rsidRPr="005E6762">
              <w:rPr>
                <w:sz w:val="20"/>
                <w:szCs w:val="20"/>
              </w:rPr>
              <w:t>»</w:t>
            </w:r>
          </w:p>
          <w:p w:rsidR="001814A5" w:rsidRDefault="005E6762" w:rsidP="001814A5">
            <w:pPr>
              <w:pStyle w:val="af"/>
              <w:autoSpaceDN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E6762">
              <w:rPr>
                <w:sz w:val="20"/>
                <w:szCs w:val="20"/>
              </w:rPr>
              <w:t>- способом «хвиля, перекат</w:t>
            </w:r>
            <w:r w:rsidR="0059497B" w:rsidRPr="00987E85">
              <w:rPr>
                <w:sz w:val="20"/>
                <w:szCs w:val="20"/>
              </w:rPr>
              <w:t>», «</w:t>
            </w:r>
            <w:r w:rsidRPr="005E6762">
              <w:rPr>
                <w:sz w:val="20"/>
                <w:szCs w:val="20"/>
              </w:rPr>
              <w:t>Стрибок у довжину</w:t>
            </w:r>
            <w:r>
              <w:rPr>
                <w:sz w:val="20"/>
                <w:szCs w:val="20"/>
              </w:rPr>
              <w:t xml:space="preserve">: </w:t>
            </w:r>
            <w:r w:rsidRPr="005E6762">
              <w:rPr>
                <w:sz w:val="20"/>
                <w:szCs w:val="20"/>
              </w:rPr>
              <w:t>- способом «прогнувшись»</w:t>
            </w:r>
            <w:r>
              <w:rPr>
                <w:sz w:val="20"/>
                <w:szCs w:val="20"/>
              </w:rPr>
              <w:t xml:space="preserve">, </w:t>
            </w:r>
            <w:r w:rsidRPr="005E6762">
              <w:rPr>
                <w:sz w:val="20"/>
                <w:szCs w:val="20"/>
              </w:rPr>
              <w:t>- способом «ножиці</w:t>
            </w:r>
            <w:r w:rsidR="0059497B" w:rsidRPr="00987E85">
              <w:rPr>
                <w:sz w:val="20"/>
                <w:szCs w:val="20"/>
              </w:rPr>
              <w:t>», «</w:t>
            </w:r>
            <w:r w:rsidR="001814A5" w:rsidRPr="001814A5">
              <w:rPr>
                <w:sz w:val="20"/>
                <w:szCs w:val="20"/>
              </w:rPr>
              <w:t>Бар’єрний біг</w:t>
            </w:r>
            <w:r w:rsidR="001814A5">
              <w:rPr>
                <w:sz w:val="20"/>
                <w:szCs w:val="20"/>
              </w:rPr>
              <w:t xml:space="preserve">: </w:t>
            </w:r>
            <w:r w:rsidR="001814A5" w:rsidRPr="001814A5">
              <w:rPr>
                <w:sz w:val="20"/>
                <w:szCs w:val="20"/>
              </w:rPr>
              <w:t>- Біг на 100 та 110 м. з/б</w:t>
            </w:r>
            <w:r w:rsidR="001814A5">
              <w:rPr>
                <w:sz w:val="20"/>
                <w:szCs w:val="20"/>
              </w:rPr>
              <w:t xml:space="preserve">, </w:t>
            </w:r>
            <w:r w:rsidR="001814A5" w:rsidRPr="001814A5">
              <w:rPr>
                <w:sz w:val="20"/>
                <w:szCs w:val="20"/>
              </w:rPr>
              <w:t>- Біг 400м. з/б</w:t>
            </w:r>
            <w:r w:rsidR="0059497B" w:rsidRPr="00987E85">
              <w:rPr>
                <w:sz w:val="20"/>
                <w:szCs w:val="20"/>
              </w:rPr>
              <w:t>»</w:t>
            </w:r>
            <w:r w:rsidR="0059497B">
              <w:rPr>
                <w:sz w:val="20"/>
                <w:szCs w:val="20"/>
              </w:rPr>
              <w:t>, «</w:t>
            </w:r>
            <w:r w:rsidR="001814A5" w:rsidRPr="00D2536E">
              <w:rPr>
                <w:bCs/>
                <w:sz w:val="20"/>
                <w:szCs w:val="20"/>
              </w:rPr>
              <w:t>Біг</w:t>
            </w:r>
            <w:r w:rsidR="001814A5">
              <w:rPr>
                <w:bCs/>
                <w:sz w:val="20"/>
                <w:szCs w:val="20"/>
              </w:rPr>
              <w:t xml:space="preserve"> </w:t>
            </w:r>
            <w:r w:rsidR="001814A5" w:rsidRPr="00D2536E">
              <w:rPr>
                <w:bCs/>
                <w:sz w:val="20"/>
                <w:szCs w:val="20"/>
              </w:rPr>
              <w:t>3000</w:t>
            </w:r>
            <w:r w:rsidR="001814A5">
              <w:rPr>
                <w:bCs/>
                <w:sz w:val="20"/>
                <w:szCs w:val="20"/>
              </w:rPr>
              <w:t xml:space="preserve"> </w:t>
            </w:r>
            <w:r w:rsidR="001814A5" w:rsidRPr="00D2536E">
              <w:rPr>
                <w:bCs/>
                <w:sz w:val="20"/>
                <w:szCs w:val="20"/>
              </w:rPr>
              <w:t>м</w:t>
            </w:r>
            <w:r w:rsidR="001814A5">
              <w:rPr>
                <w:bCs/>
                <w:sz w:val="20"/>
                <w:szCs w:val="20"/>
              </w:rPr>
              <w:t>етрів</w:t>
            </w:r>
            <w:r w:rsidR="001814A5" w:rsidRPr="00D2536E">
              <w:rPr>
                <w:bCs/>
                <w:sz w:val="20"/>
                <w:szCs w:val="20"/>
              </w:rPr>
              <w:t xml:space="preserve"> з перешкодами</w:t>
            </w:r>
            <w:r w:rsidR="0059497B">
              <w:rPr>
                <w:sz w:val="20"/>
                <w:szCs w:val="20"/>
              </w:rPr>
              <w:t>», «</w:t>
            </w:r>
            <w:proofErr w:type="spellStart"/>
            <w:r w:rsidR="001814A5">
              <w:rPr>
                <w:sz w:val="20"/>
                <w:szCs w:val="20"/>
              </w:rPr>
              <w:t>Багатобортсво</w:t>
            </w:r>
            <w:proofErr w:type="spellEnd"/>
            <w:r w:rsidR="0059497B">
              <w:rPr>
                <w:sz w:val="20"/>
                <w:szCs w:val="20"/>
              </w:rPr>
              <w:t>»</w:t>
            </w:r>
            <w:r w:rsidR="001814A5">
              <w:rPr>
                <w:sz w:val="20"/>
                <w:szCs w:val="20"/>
              </w:rPr>
              <w:t>.</w:t>
            </w:r>
          </w:p>
          <w:p w:rsidR="001814A5" w:rsidRPr="00987E85" w:rsidRDefault="001814A5" w:rsidP="001814A5">
            <w:pPr>
              <w:pStyle w:val="af"/>
              <w:autoSpaceDN w:val="0"/>
              <w:spacing w:after="0"/>
              <w:ind w:left="1" w:firstLine="319"/>
              <w:jc w:val="both"/>
              <w:rPr>
                <w:sz w:val="20"/>
                <w:szCs w:val="20"/>
              </w:rPr>
            </w:pPr>
            <w:r w:rsidRPr="00987E85">
              <w:rPr>
                <w:sz w:val="20"/>
                <w:szCs w:val="20"/>
              </w:rPr>
              <w:t xml:space="preserve">Змістовий модуль </w:t>
            </w:r>
            <w:r>
              <w:rPr>
                <w:sz w:val="20"/>
                <w:szCs w:val="20"/>
              </w:rPr>
              <w:t>3</w:t>
            </w:r>
            <w:r w:rsidRPr="00987E85">
              <w:rPr>
                <w:sz w:val="20"/>
                <w:szCs w:val="20"/>
              </w:rPr>
              <w:t xml:space="preserve"> «</w:t>
            </w:r>
            <w:r w:rsidRPr="001814A5">
              <w:rPr>
                <w:sz w:val="20"/>
                <w:szCs w:val="20"/>
              </w:rPr>
              <w:t>Основи планування в легкій атлетиці. Основи організації та</w:t>
            </w:r>
            <w:r>
              <w:rPr>
                <w:sz w:val="20"/>
                <w:szCs w:val="20"/>
              </w:rPr>
              <w:t xml:space="preserve"> </w:t>
            </w:r>
            <w:r w:rsidRPr="001814A5">
              <w:rPr>
                <w:sz w:val="20"/>
                <w:szCs w:val="20"/>
              </w:rPr>
              <w:t>проведення змагань з легкої атлетики</w:t>
            </w:r>
            <w:r w:rsidRPr="00987E85">
              <w:rPr>
                <w:sz w:val="20"/>
                <w:szCs w:val="20"/>
              </w:rPr>
              <w:t xml:space="preserve">» складається з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-м</w:t>
            </w:r>
            <w:r w:rsidRPr="00987E85">
              <w:rPr>
                <w:sz w:val="20"/>
                <w:szCs w:val="20"/>
              </w:rPr>
              <w:t>и тем з</w:t>
            </w:r>
            <w:r>
              <w:rPr>
                <w:sz w:val="20"/>
                <w:szCs w:val="20"/>
              </w:rPr>
              <w:t xml:space="preserve"> яких</w:t>
            </w:r>
            <w:r w:rsidRPr="00987E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987E85">
              <w:rPr>
                <w:sz w:val="20"/>
                <w:szCs w:val="20"/>
              </w:rPr>
              <w:t xml:space="preserve"> практичн</w:t>
            </w:r>
            <w:r>
              <w:rPr>
                <w:sz w:val="20"/>
                <w:szCs w:val="20"/>
              </w:rPr>
              <w:t>их</w:t>
            </w:r>
            <w:r w:rsidRPr="00987E85">
              <w:rPr>
                <w:sz w:val="20"/>
                <w:szCs w:val="20"/>
              </w:rPr>
              <w:t xml:space="preserve"> занят</w:t>
            </w:r>
            <w:r>
              <w:rPr>
                <w:sz w:val="20"/>
                <w:szCs w:val="20"/>
              </w:rPr>
              <w:t>ь</w:t>
            </w:r>
            <w:r w:rsidRPr="00987E85">
              <w:rPr>
                <w:sz w:val="20"/>
                <w:szCs w:val="20"/>
              </w:rPr>
              <w:t xml:space="preserve">. </w:t>
            </w:r>
          </w:p>
          <w:p w:rsidR="001814A5" w:rsidRDefault="001814A5" w:rsidP="001814A5">
            <w:pPr>
              <w:pStyle w:val="af"/>
              <w:autoSpaceDN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987E85">
              <w:rPr>
                <w:sz w:val="20"/>
                <w:szCs w:val="20"/>
              </w:rPr>
              <w:t>Практичні заняття:</w:t>
            </w:r>
            <w:r>
              <w:rPr>
                <w:sz w:val="20"/>
                <w:szCs w:val="20"/>
              </w:rPr>
              <w:t xml:space="preserve"> «</w:t>
            </w:r>
            <w:r w:rsidRPr="0051020E">
              <w:rPr>
                <w:bCs/>
                <w:sz w:val="20"/>
                <w:szCs w:val="20"/>
              </w:rPr>
              <w:t>Планування з легкої атлетики</w:t>
            </w:r>
            <w:r>
              <w:rPr>
                <w:bCs/>
                <w:sz w:val="20"/>
                <w:szCs w:val="20"/>
              </w:rPr>
              <w:t>», «</w:t>
            </w:r>
            <w:r w:rsidRPr="001814A5">
              <w:rPr>
                <w:bCs/>
                <w:sz w:val="20"/>
                <w:szCs w:val="20"/>
              </w:rPr>
              <w:t>Урок з легкої атлетики (проведення, рецензування)</w:t>
            </w:r>
            <w:r>
              <w:rPr>
                <w:bCs/>
                <w:sz w:val="20"/>
                <w:szCs w:val="20"/>
              </w:rPr>
              <w:t>», «</w:t>
            </w:r>
            <w:r w:rsidRPr="0051020E">
              <w:rPr>
                <w:sz w:val="20"/>
                <w:szCs w:val="20"/>
              </w:rPr>
              <w:t xml:space="preserve">Планування в </w:t>
            </w:r>
            <w:r>
              <w:rPr>
                <w:sz w:val="20"/>
                <w:szCs w:val="20"/>
              </w:rPr>
              <w:t xml:space="preserve">шкільній </w:t>
            </w:r>
            <w:r w:rsidRPr="0051020E">
              <w:rPr>
                <w:sz w:val="20"/>
                <w:szCs w:val="20"/>
              </w:rPr>
              <w:t>спортивній секції з легкої атлетики</w:t>
            </w:r>
            <w:r>
              <w:rPr>
                <w:sz w:val="20"/>
                <w:szCs w:val="20"/>
              </w:rPr>
              <w:t>», «</w:t>
            </w:r>
            <w:r w:rsidRPr="0051020E">
              <w:rPr>
                <w:sz w:val="20"/>
                <w:szCs w:val="20"/>
              </w:rPr>
              <w:t>Тренувальні заняття з легкої атлетики (проведення, рецензування)</w:t>
            </w:r>
            <w:r>
              <w:rPr>
                <w:sz w:val="20"/>
                <w:szCs w:val="20"/>
              </w:rPr>
              <w:t xml:space="preserve">», </w:t>
            </w:r>
            <w:r w:rsidR="00933017">
              <w:rPr>
                <w:sz w:val="20"/>
                <w:szCs w:val="20"/>
              </w:rPr>
              <w:t>«</w:t>
            </w:r>
            <w:r w:rsidR="00933017" w:rsidRPr="0051020E">
              <w:rPr>
                <w:sz w:val="20"/>
                <w:szCs w:val="20"/>
              </w:rPr>
              <w:t>Організація, суддівство та правила проведення змагань з легкої атлетики</w:t>
            </w:r>
            <w:r w:rsidR="00933017">
              <w:rPr>
                <w:sz w:val="20"/>
                <w:szCs w:val="20"/>
              </w:rPr>
              <w:t>».</w:t>
            </w:r>
          </w:p>
          <w:p w:rsidR="0059497B" w:rsidRPr="00854DAD" w:rsidRDefault="0059497B" w:rsidP="001814A5">
            <w:pPr>
              <w:pStyle w:val="af"/>
              <w:autoSpaceDN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987E85">
              <w:rPr>
                <w:sz w:val="20"/>
                <w:szCs w:val="20"/>
              </w:rPr>
              <w:lastRenderedPageBreak/>
              <w:t xml:space="preserve">Опанування на відповідному рівні навчальною дисципліною «Теорія і методика </w:t>
            </w:r>
            <w:r w:rsidR="001814A5">
              <w:rPr>
                <w:sz w:val="20"/>
                <w:szCs w:val="20"/>
              </w:rPr>
              <w:t xml:space="preserve"> викладання </w:t>
            </w:r>
            <w:r>
              <w:rPr>
                <w:sz w:val="20"/>
                <w:szCs w:val="20"/>
              </w:rPr>
              <w:t>легкої атлетики</w:t>
            </w:r>
            <w:r w:rsidRPr="00987E85">
              <w:rPr>
                <w:sz w:val="20"/>
                <w:szCs w:val="20"/>
              </w:rPr>
              <w:t xml:space="preserve">» дасть можливість здобувачам вищої освіти першого (бакалаврського) рівня використовувати набуті теоретичні знання практичні вміння та навички під час власного виконання рухових дій у </w:t>
            </w:r>
            <w:r>
              <w:rPr>
                <w:sz w:val="20"/>
                <w:szCs w:val="20"/>
              </w:rPr>
              <w:t xml:space="preserve">видах легкої атлетики, </w:t>
            </w:r>
            <w:r w:rsidRPr="00987E85">
              <w:rPr>
                <w:sz w:val="20"/>
                <w:szCs w:val="20"/>
              </w:rPr>
              <w:t xml:space="preserve">а також вони зможуть використати отриманні знання під час навчання рухових дій, розвитку фізичних якостей, підбору комплексів загальнорозвиваючих вправ для підготовчої </w:t>
            </w:r>
            <w:r w:rsidR="00933017">
              <w:rPr>
                <w:sz w:val="20"/>
                <w:szCs w:val="20"/>
              </w:rPr>
              <w:t>шкільного</w:t>
            </w:r>
            <w:r w:rsidRPr="00987E85">
              <w:rPr>
                <w:sz w:val="20"/>
                <w:szCs w:val="20"/>
              </w:rPr>
              <w:t xml:space="preserve"> заняття, підбору засобів та методів під час проведення основної частини </w:t>
            </w:r>
            <w:r w:rsidR="00933017">
              <w:rPr>
                <w:sz w:val="20"/>
                <w:szCs w:val="20"/>
              </w:rPr>
              <w:t>уроку фізичної культури</w:t>
            </w:r>
            <w:r w:rsidRPr="00987E85">
              <w:rPr>
                <w:sz w:val="20"/>
                <w:szCs w:val="20"/>
              </w:rPr>
              <w:t>.</w:t>
            </w:r>
          </w:p>
        </w:tc>
      </w:tr>
      <w:tr w:rsidR="0059497B" w:rsidRPr="00854DAD" w:rsidTr="0059497B">
        <w:tc>
          <w:tcPr>
            <w:tcW w:w="1963" w:type="dxa"/>
            <w:gridSpan w:val="2"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Мета та цілі курсу</w:t>
            </w:r>
          </w:p>
        </w:tc>
        <w:tc>
          <w:tcPr>
            <w:tcW w:w="8918" w:type="dxa"/>
            <w:gridSpan w:val="17"/>
          </w:tcPr>
          <w:p w:rsidR="0059497B" w:rsidRPr="00854DAD" w:rsidRDefault="0059497B" w:rsidP="0059497B">
            <w:pPr>
              <w:ind w:firstLine="3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Полягають</w:t>
            </w:r>
            <w:r w:rsidRPr="00281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46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 формуванні загальних та спеціальних (фахових предметних) </w:t>
            </w:r>
            <w:proofErr w:type="spellStart"/>
            <w:r w:rsidRPr="0051462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компетентностей</w:t>
            </w:r>
            <w:proofErr w:type="spellEnd"/>
            <w:r w:rsidRPr="005146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програмних результатів навчання у </w:t>
            </w:r>
            <w:r w:rsidR="00933017">
              <w:rPr>
                <w:rFonts w:ascii="Times New Roman" w:eastAsia="Times New Roman" w:hAnsi="Times New Roman" w:cs="Times New Roman"/>
                <w:sz w:val="20"/>
                <w:szCs w:val="20"/>
              </w:rPr>
              <w:t>вчителів фізичної культури</w:t>
            </w:r>
            <w:r w:rsidRPr="005146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які спрямовані на підготовку висококваліфікованого фахівця, оволодіння ним руховими вміннями, навичками та методикою навчання рухових дій 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легкій атлетиці</w:t>
            </w:r>
            <w:r w:rsidRPr="0051462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9497B" w:rsidRPr="00854DAD" w:rsidTr="0059497B">
        <w:tc>
          <w:tcPr>
            <w:tcW w:w="1963" w:type="dxa"/>
            <w:gridSpan w:val="2"/>
            <w:shd w:val="clear" w:color="auto" w:fill="auto"/>
          </w:tcPr>
          <w:p w:rsidR="0059497B" w:rsidRPr="002D30B0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0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Методи навчання</w:t>
            </w:r>
          </w:p>
        </w:tc>
        <w:tc>
          <w:tcPr>
            <w:tcW w:w="8918" w:type="dxa"/>
            <w:gridSpan w:val="17"/>
            <w:shd w:val="clear" w:color="auto" w:fill="auto"/>
          </w:tcPr>
          <w:p w:rsidR="0059497B" w:rsidRPr="002D30B0" w:rsidRDefault="0059497B" w:rsidP="0059497B">
            <w:pPr>
              <w:ind w:firstLine="2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622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Словесні, наочні та практичні методи фізичного виховання та спортивної підготовки, розповідь, діалогічний метод, бесіда; програмовий метод, презентація, демонстрація;  методи навчання рухових дій загалом та по частинах, змагальний та ігровий методи, метод суворо регламентованої вправи, метод стандартно-повторної вправи, метод перемінної вправи, комбіновані методи, метод моделювання, рольовий метод) вирішення проблемних завдань; інтерактивні методи, технології дистанційного навчання; технології організації та проведення фізкультурно-оздоровчих та спортивних заходів.</w:t>
            </w:r>
          </w:p>
        </w:tc>
      </w:tr>
      <w:tr w:rsidR="0059497B" w:rsidRPr="00854DAD" w:rsidTr="0059497B">
        <w:tc>
          <w:tcPr>
            <w:tcW w:w="1963" w:type="dxa"/>
            <w:gridSpan w:val="2"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Формат курсу</w:t>
            </w:r>
          </w:p>
        </w:tc>
        <w:tc>
          <w:tcPr>
            <w:tcW w:w="8918" w:type="dxa"/>
            <w:gridSpan w:val="17"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ind w:firstLine="3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Стандартний курс (очний, заочний).</w:t>
            </w:r>
          </w:p>
        </w:tc>
      </w:tr>
      <w:tr w:rsidR="0059497B" w:rsidRPr="00854DAD" w:rsidTr="0059497B">
        <w:tc>
          <w:tcPr>
            <w:tcW w:w="1963" w:type="dxa"/>
            <w:gridSpan w:val="2"/>
            <w:shd w:val="clear" w:color="auto" w:fill="auto"/>
          </w:tcPr>
          <w:p w:rsidR="0059497B" w:rsidRPr="00C9439F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red"/>
              </w:rPr>
            </w:pPr>
            <w:r w:rsidRPr="006018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Результати навчання</w:t>
            </w:r>
          </w:p>
        </w:tc>
        <w:tc>
          <w:tcPr>
            <w:tcW w:w="8918" w:type="dxa"/>
            <w:gridSpan w:val="17"/>
            <w:shd w:val="clear" w:color="auto" w:fill="auto"/>
          </w:tcPr>
          <w:p w:rsidR="0059497B" w:rsidRPr="00690F89" w:rsidRDefault="0059497B" w:rsidP="0059497B">
            <w:pPr>
              <w:pStyle w:val="2"/>
              <w:spacing w:line="276" w:lineRule="auto"/>
              <w:ind w:left="0"/>
              <w:rPr>
                <w:sz w:val="20"/>
                <w:szCs w:val="20"/>
              </w:rPr>
            </w:pPr>
            <w:r w:rsidRPr="00690F89">
              <w:rPr>
                <w:sz w:val="20"/>
                <w:szCs w:val="20"/>
              </w:rPr>
              <w:t>За результатами вивчення обов’язкового освітнього компоненту професійної підготовки «Теорія і методика викладання легкої атлетики» у здобувачів вищої освіти мають сформуватися такі програмні результати навчання:</w:t>
            </w:r>
          </w:p>
          <w:p w:rsidR="00933017" w:rsidRPr="00933017" w:rsidRDefault="00933017" w:rsidP="00933017">
            <w:pPr>
              <w:pStyle w:val="2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933017">
              <w:rPr>
                <w:sz w:val="20"/>
                <w:szCs w:val="20"/>
              </w:rPr>
              <w:t>ПРН 04 Вміє застосовувати теоретичне моделювання при формуванні змісту уроків та інших форм фізичної культури дітей з урахуванням вікових особливостей, персональних здібностей, інтересів, потреб і мотивів.</w:t>
            </w:r>
          </w:p>
          <w:p w:rsidR="00933017" w:rsidRPr="00933017" w:rsidRDefault="00933017" w:rsidP="00933017">
            <w:pPr>
              <w:pStyle w:val="2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933017">
              <w:rPr>
                <w:sz w:val="20"/>
                <w:szCs w:val="20"/>
              </w:rPr>
              <w:t xml:space="preserve"> ПРН 05 Володіє та практично реалізує педагогічні, медико-біологічні, інформаційні технології для навчання дітей застосовувати набуті знання при реалізації базових і нових видів рухової діяльності, що передбачені змістом фізичної культури в закладі загальної середньої освіти.</w:t>
            </w:r>
          </w:p>
          <w:p w:rsidR="00933017" w:rsidRPr="00933017" w:rsidRDefault="00933017" w:rsidP="00933017">
            <w:pPr>
              <w:pStyle w:val="2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933017">
              <w:rPr>
                <w:sz w:val="20"/>
                <w:szCs w:val="20"/>
              </w:rPr>
              <w:t xml:space="preserve"> ПРН 06 Володіє та практично реалізує педагогічні, медико-біологічні, інформаційні технології для формування освіченості дітей у здійсненні розвитку фізичних (рухових), моральних, вольових якостей за допомогою засобів і методів фізичної культури.</w:t>
            </w:r>
          </w:p>
          <w:p w:rsidR="00933017" w:rsidRPr="00933017" w:rsidRDefault="00933017" w:rsidP="00933017">
            <w:pPr>
              <w:pStyle w:val="2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933017">
              <w:rPr>
                <w:sz w:val="20"/>
                <w:szCs w:val="20"/>
              </w:rPr>
              <w:t xml:space="preserve"> ПРН 07 Вміє орієнтуватись в інформаційному просторі фізичної культури, здійснювати пошук і  критичний аналіз одержаної інформації, а також адекватно оперувати нею під час професійної діяльності; добирати електронні освітні ресурси, оцінювати їх ефективність для досягнення освітніх цілей відповідно до умов навчання, вікових особливостей, рівня підготовленості й потреб дітей.</w:t>
            </w:r>
          </w:p>
          <w:p w:rsidR="00933017" w:rsidRPr="00933017" w:rsidRDefault="00933017" w:rsidP="00933017">
            <w:pPr>
              <w:pStyle w:val="2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933017">
              <w:rPr>
                <w:sz w:val="20"/>
                <w:szCs w:val="20"/>
              </w:rPr>
              <w:t xml:space="preserve"> ПРН 08 Спроможний визначати завищену (занижену) самооцінку дітей для її подальшої корекції, створювати умови для формування позитивної мотивації під час визначених форм фізичної культури; застосовувати завдання, засоби, методи і навчальний матеріал, що забезпечують розвиток пізнавальної діяльності дітей щодо фізичної культури; використовувати технології розвитку в дітей критичного мислення та формування  навичок рефлексії у питаннях із фізичної культури для розуміння себе, своїх цінностей, потреб, можливостей.</w:t>
            </w:r>
          </w:p>
          <w:p w:rsidR="00933017" w:rsidRPr="00933017" w:rsidRDefault="00933017" w:rsidP="00933017">
            <w:pPr>
              <w:pStyle w:val="2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933017">
              <w:rPr>
                <w:sz w:val="20"/>
                <w:szCs w:val="20"/>
              </w:rPr>
              <w:t xml:space="preserve"> ПРН 10 Застосовує механізми суб’єкт-суб’єктного підходу в практичній діяльності, вміння координувати і стимулювати навчально-пізнавальну діяльність дітей, підтримання їх прагнень до розкриття індивідуальних здібностей, можливостей і саморозвитку, в тому числі із залученням батьків на засадах партнерства для надання додаткової допомоги дітям та підтримки тих, хто має особливі освітні потреби.</w:t>
            </w:r>
          </w:p>
          <w:p w:rsidR="00933017" w:rsidRPr="00933017" w:rsidRDefault="00933017" w:rsidP="00933017">
            <w:pPr>
              <w:pStyle w:val="2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933017">
              <w:rPr>
                <w:sz w:val="20"/>
                <w:szCs w:val="20"/>
              </w:rPr>
              <w:t xml:space="preserve"> ПРН 11 Вміє організовувати освітнє середовище для занять фізичною культурою,  враховуючи правила безпеки життєдіяльності, протиепідемічні, санітарні норми і правила, а також проводити профілактичні заходи зі збереження й зміцнення здоров'я </w:t>
            </w:r>
            <w:r w:rsidRPr="00933017">
              <w:rPr>
                <w:sz w:val="20"/>
                <w:szCs w:val="20"/>
              </w:rPr>
              <w:lastRenderedPageBreak/>
              <w:t xml:space="preserve">дітей та надавати (у випадку необхідності) </w:t>
            </w:r>
            <w:proofErr w:type="spellStart"/>
            <w:r w:rsidRPr="00933017">
              <w:rPr>
                <w:sz w:val="20"/>
                <w:szCs w:val="20"/>
              </w:rPr>
              <w:t>домедичну</w:t>
            </w:r>
            <w:proofErr w:type="spellEnd"/>
            <w:r w:rsidRPr="00933017">
              <w:rPr>
                <w:sz w:val="20"/>
                <w:szCs w:val="20"/>
              </w:rPr>
              <w:t xml:space="preserve"> допомогу дітям, іншим учасникам освітнього процесу в закладі загальної середньої освіти.</w:t>
            </w:r>
          </w:p>
          <w:p w:rsidR="00933017" w:rsidRPr="00933017" w:rsidRDefault="00933017" w:rsidP="00933017">
            <w:pPr>
              <w:pStyle w:val="2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933017">
              <w:rPr>
                <w:sz w:val="20"/>
                <w:szCs w:val="20"/>
              </w:rPr>
              <w:t xml:space="preserve"> ПРН 12 Вміє створювати умови для функціонування інклюзивного освітнього середовища під час реалізації в закладі загальної середньої освіти різних форм фізичної культури, передусім забезпеченням сприятливих умов для реалізації фізичної активності дітей із особливими освітніми потребами.</w:t>
            </w:r>
          </w:p>
          <w:p w:rsidR="00933017" w:rsidRPr="00933017" w:rsidRDefault="00933017" w:rsidP="00933017">
            <w:pPr>
              <w:pStyle w:val="2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933017">
              <w:rPr>
                <w:sz w:val="20"/>
                <w:szCs w:val="20"/>
              </w:rPr>
              <w:t xml:space="preserve"> ПРН 13 Вміє використовувати набуті знання і рекомендації, інновації фахівців щодо організації різних форм фізичної культури та діяльності дітей під час їх реалізації  в закладі загальної середньої освіти.</w:t>
            </w:r>
          </w:p>
          <w:p w:rsidR="00933017" w:rsidRPr="00933017" w:rsidRDefault="00933017" w:rsidP="00933017">
            <w:pPr>
              <w:pStyle w:val="2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933017">
              <w:rPr>
                <w:sz w:val="20"/>
                <w:szCs w:val="20"/>
              </w:rPr>
              <w:t xml:space="preserve"> ПРН 14 Знає вимоги до оформлення документації, основні закономірності побудови документів для забезпечення освітнього процесу та вміє практично застосувати такі знання.</w:t>
            </w:r>
          </w:p>
          <w:p w:rsidR="00933017" w:rsidRPr="00933017" w:rsidRDefault="00933017" w:rsidP="00933017">
            <w:pPr>
              <w:pStyle w:val="2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933017">
              <w:rPr>
                <w:sz w:val="20"/>
                <w:szCs w:val="20"/>
              </w:rPr>
              <w:t xml:space="preserve"> ПРН 15 Вміє враховувати вихідні дані й індивідуальні особливості дітей при прогнозуванні результатів фізичної культури на кожний рік навчання, а поставлені завдання і можливості дітей при прогнозуванні результатів на певний навчальний семестр і чверть.</w:t>
            </w:r>
          </w:p>
          <w:p w:rsidR="00933017" w:rsidRPr="00933017" w:rsidRDefault="00933017" w:rsidP="00933017">
            <w:pPr>
              <w:pStyle w:val="2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933017">
              <w:rPr>
                <w:sz w:val="20"/>
                <w:szCs w:val="20"/>
              </w:rPr>
              <w:t xml:space="preserve"> ПРН 16 </w:t>
            </w:r>
            <w:proofErr w:type="spellStart"/>
            <w:r w:rsidRPr="00933017">
              <w:rPr>
                <w:sz w:val="20"/>
                <w:szCs w:val="20"/>
              </w:rPr>
              <w:t>Проєктує</w:t>
            </w:r>
            <w:proofErr w:type="spellEnd"/>
            <w:r w:rsidRPr="00933017">
              <w:rPr>
                <w:sz w:val="20"/>
                <w:szCs w:val="20"/>
              </w:rPr>
              <w:t xml:space="preserve"> зміст уроків фізичної культури для учнів початкової, основної школи та  позаурочних форм із урахуванням вимог державного стандарту освіти, освітніх потреб і попередніх результатів розвитку та навчання дітей.</w:t>
            </w:r>
          </w:p>
          <w:p w:rsidR="00933017" w:rsidRPr="00933017" w:rsidRDefault="00933017" w:rsidP="00933017">
            <w:pPr>
              <w:pStyle w:val="2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933017">
              <w:rPr>
                <w:sz w:val="20"/>
                <w:szCs w:val="20"/>
              </w:rPr>
              <w:t xml:space="preserve"> ПРН 17 Використовує сучасну аналітику та психолого-педагогічні умови оцінювання результатів дітей та забезпечення </w:t>
            </w:r>
            <w:proofErr w:type="spellStart"/>
            <w:r w:rsidRPr="00933017">
              <w:rPr>
                <w:sz w:val="20"/>
                <w:szCs w:val="20"/>
              </w:rPr>
              <w:t>самооцінювання</w:t>
            </w:r>
            <w:proofErr w:type="spellEnd"/>
            <w:r w:rsidRPr="00933017">
              <w:rPr>
                <w:sz w:val="20"/>
                <w:szCs w:val="20"/>
              </w:rPr>
              <w:t xml:space="preserve"> ними, що стосуються розвитку фізичних якостей, навчання рухових дій, формування теоретико-методичних знань.</w:t>
            </w:r>
          </w:p>
          <w:p w:rsidR="0059497B" w:rsidRDefault="0059497B" w:rsidP="0059497B">
            <w:pPr>
              <w:pStyle w:val="2"/>
              <w:spacing w:after="0" w:line="240" w:lineRule="auto"/>
              <w:ind w:left="0" w:firstLine="319"/>
              <w:jc w:val="both"/>
              <w:rPr>
                <w:sz w:val="20"/>
                <w:szCs w:val="20"/>
              </w:rPr>
            </w:pPr>
          </w:p>
          <w:p w:rsidR="0059497B" w:rsidRPr="00A14A6E" w:rsidRDefault="0059497B" w:rsidP="0059497B">
            <w:pPr>
              <w:pStyle w:val="2"/>
              <w:spacing w:after="0" w:line="240" w:lineRule="auto"/>
              <w:ind w:left="0" w:firstLine="319"/>
              <w:jc w:val="both"/>
              <w:rPr>
                <w:i/>
                <w:sz w:val="20"/>
                <w:szCs w:val="20"/>
              </w:rPr>
            </w:pPr>
            <w:r w:rsidRPr="00A14A6E">
              <w:rPr>
                <w:i/>
                <w:sz w:val="20"/>
                <w:szCs w:val="20"/>
              </w:rPr>
              <w:t xml:space="preserve">Завдання </w:t>
            </w:r>
            <w:r>
              <w:rPr>
                <w:i/>
                <w:sz w:val="20"/>
                <w:szCs w:val="20"/>
              </w:rPr>
              <w:t>дисципліни</w:t>
            </w:r>
            <w:r w:rsidRPr="00A14A6E">
              <w:rPr>
                <w:i/>
                <w:sz w:val="20"/>
                <w:szCs w:val="20"/>
              </w:rPr>
              <w:t>:</w:t>
            </w:r>
          </w:p>
          <w:p w:rsidR="0059497B" w:rsidRPr="00E6221B" w:rsidRDefault="0059497B" w:rsidP="0059497B">
            <w:pPr>
              <w:pStyle w:val="2"/>
              <w:spacing w:after="0" w:line="240" w:lineRule="auto"/>
              <w:ind w:left="34" w:firstLine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E6221B">
              <w:rPr>
                <w:sz w:val="20"/>
                <w:szCs w:val="20"/>
              </w:rPr>
              <w:t>формувати у здобувачів вищої освіти спеціальності 01</w:t>
            </w:r>
            <w:r w:rsidR="004E0BAB">
              <w:rPr>
                <w:sz w:val="20"/>
                <w:szCs w:val="20"/>
              </w:rPr>
              <w:t>4</w:t>
            </w:r>
            <w:r w:rsidRPr="00E6221B">
              <w:rPr>
                <w:sz w:val="20"/>
                <w:szCs w:val="20"/>
              </w:rPr>
              <w:t xml:space="preserve"> </w:t>
            </w:r>
            <w:r w:rsidR="004E0BAB">
              <w:rPr>
                <w:sz w:val="20"/>
                <w:szCs w:val="20"/>
              </w:rPr>
              <w:t>Середня освіта (Фізична культура)</w:t>
            </w:r>
            <w:r w:rsidRPr="00E6221B">
              <w:rPr>
                <w:sz w:val="20"/>
                <w:szCs w:val="20"/>
              </w:rPr>
              <w:t xml:space="preserve"> загальні та фахові, компетентності, які визначені освітньо-професійною пр</w:t>
            </w:r>
            <w:r>
              <w:rPr>
                <w:sz w:val="20"/>
                <w:szCs w:val="20"/>
              </w:rPr>
              <w:t>ограмою «</w:t>
            </w:r>
            <w:r w:rsidR="004E0BAB">
              <w:rPr>
                <w:sz w:val="20"/>
                <w:szCs w:val="20"/>
              </w:rPr>
              <w:t>Середня освіта (Фізична культура)</w:t>
            </w:r>
            <w:r>
              <w:rPr>
                <w:sz w:val="20"/>
                <w:szCs w:val="20"/>
              </w:rPr>
              <w:t>»;</w:t>
            </w:r>
          </w:p>
          <w:p w:rsidR="0059497B" w:rsidRPr="00854DAD" w:rsidRDefault="0059497B" w:rsidP="0059497B">
            <w:pPr>
              <w:pStyle w:val="2"/>
              <w:spacing w:after="0" w:line="240" w:lineRule="auto"/>
              <w:ind w:left="34" w:firstLine="3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E6221B">
              <w:rPr>
                <w:sz w:val="20"/>
                <w:szCs w:val="20"/>
              </w:rPr>
              <w:t>панувати навчальний матеріалом навчальної дисципліни на відповідному рівні.</w:t>
            </w:r>
          </w:p>
        </w:tc>
      </w:tr>
      <w:tr w:rsidR="0059497B" w:rsidRPr="00854DAD" w:rsidTr="0059497B">
        <w:tc>
          <w:tcPr>
            <w:tcW w:w="1963" w:type="dxa"/>
            <w:gridSpan w:val="2"/>
            <w:shd w:val="clear" w:color="auto" w:fill="auto"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Компетентності:</w:t>
            </w:r>
          </w:p>
        </w:tc>
        <w:tc>
          <w:tcPr>
            <w:tcW w:w="8918" w:type="dxa"/>
            <w:gridSpan w:val="17"/>
            <w:shd w:val="clear" w:color="auto" w:fill="auto"/>
          </w:tcPr>
          <w:p w:rsidR="0059497B" w:rsidRDefault="0059497B" w:rsidP="0059497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Відповідно до освітньо-професійної програми у здобувачів вищої освіти СВО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формуються:</w:t>
            </w:r>
          </w:p>
          <w:p w:rsidR="0059497B" w:rsidRPr="00690F89" w:rsidRDefault="0059497B" w:rsidP="0059497B">
            <w:pPr>
              <w:ind w:firstLine="31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F89">
              <w:rPr>
                <w:rFonts w:ascii="Times New Roman" w:hAnsi="Times New Roman" w:cs="Times New Roman"/>
                <w:i/>
                <w:sz w:val="20"/>
                <w:szCs w:val="20"/>
              </w:rPr>
              <w:t>Загальні компетентності:</w:t>
            </w:r>
          </w:p>
          <w:p w:rsidR="00933017" w:rsidRPr="00933017" w:rsidRDefault="00933017" w:rsidP="0093301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017">
              <w:rPr>
                <w:rFonts w:ascii="Times New Roman" w:hAnsi="Times New Roman" w:cs="Times New Roman"/>
                <w:sz w:val="20"/>
                <w:szCs w:val="20"/>
              </w:rPr>
              <w:t>ЗК 02 Здатність до міжособистісної взаємодії, роботи в команді, спілкування з представниками інших професійних груп різного рівня (соціальна компетентність).</w:t>
            </w:r>
          </w:p>
          <w:p w:rsidR="00933017" w:rsidRPr="00933017" w:rsidRDefault="00933017" w:rsidP="0093301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017">
              <w:rPr>
                <w:rFonts w:ascii="Times New Roman" w:hAnsi="Times New Roman" w:cs="Times New Roman"/>
                <w:sz w:val="20"/>
                <w:szCs w:val="20"/>
              </w:rPr>
              <w:t>ЗК 03 Здатність виявляти повагу та цінувати українську національну культуру, багатоманітність і мультикультурність у суспільстві; здатність до вияву національної культурної ідентичності, творчого самовираження (культурна компетентність).</w:t>
            </w:r>
          </w:p>
          <w:p w:rsidR="0059497B" w:rsidRPr="00690F89" w:rsidRDefault="0059497B" w:rsidP="0059497B">
            <w:pPr>
              <w:ind w:firstLine="31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F89">
              <w:rPr>
                <w:rFonts w:ascii="Times New Roman" w:hAnsi="Times New Roman" w:cs="Times New Roman"/>
                <w:i/>
                <w:sz w:val="20"/>
                <w:szCs w:val="20"/>
              </w:rPr>
              <w:t>Спеціальні фахові компетентності:</w:t>
            </w:r>
          </w:p>
          <w:p w:rsidR="00933017" w:rsidRPr="00933017" w:rsidRDefault="00933017" w:rsidP="0093301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017">
              <w:rPr>
                <w:rFonts w:ascii="Times New Roman" w:hAnsi="Times New Roman" w:cs="Times New Roman"/>
                <w:sz w:val="20"/>
                <w:szCs w:val="20"/>
              </w:rPr>
              <w:t>СК 02 Здатність моделювати зміст уроків, інших форм  фізичної культури відповідно до обов’язкових результатів навчання дітей в закладі загальної середньої освіти, а також здійснювати моніторинг результатів, ураховуючи вікові, статеві й індивідуальні особливості дітей (предметно-методична компетентність).</w:t>
            </w:r>
          </w:p>
          <w:p w:rsidR="00933017" w:rsidRPr="00933017" w:rsidRDefault="00933017" w:rsidP="0093301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017">
              <w:rPr>
                <w:rFonts w:ascii="Times New Roman" w:hAnsi="Times New Roman" w:cs="Times New Roman"/>
                <w:sz w:val="20"/>
                <w:szCs w:val="20"/>
              </w:rPr>
              <w:t>СК 03 Здатність володіти та практично реалізовувати педагогічні, медико-біологічні, інформаційні технології, спрямовані на формування у дітей вміння застосовувати набуті знання, базові й нові види рухової діяльності, що передбачені змістом фізичної культури в закладі загальної середньої освіти (навчальна компетентність).</w:t>
            </w:r>
          </w:p>
          <w:p w:rsidR="00933017" w:rsidRPr="00933017" w:rsidRDefault="00933017" w:rsidP="0093301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017">
              <w:rPr>
                <w:rFonts w:ascii="Times New Roman" w:hAnsi="Times New Roman" w:cs="Times New Roman"/>
                <w:sz w:val="20"/>
                <w:szCs w:val="20"/>
              </w:rPr>
              <w:t>СК 04 Здатність володіти та практично реалізовувати педагогічні, медико-біологічні, інформаційні технології, спрямовані на розвиток фізичних (рухових), моральних, вольових якостей дітей під час реалізації різних форм фізичної культури в закладі загальної середньої освіти  (розвивальна компетентність).</w:t>
            </w:r>
          </w:p>
          <w:p w:rsidR="00933017" w:rsidRPr="00933017" w:rsidRDefault="00933017" w:rsidP="0093301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 06 Здатність володіти і практично реалізовувати психолого-педагогічні технології, методики,  що під час реалізації різних форм фізичної культури в закладі загальної середньої освіти сприяють формуванню в дітей позитивної самооцінки, я-ідентичності, мотивації до фізичної активності, критичного мислення у пов’язаних із нею питаннях та вміння організовувати відповідну пізнавальну діяльність (психологічна компетентність).</w:t>
            </w:r>
          </w:p>
          <w:p w:rsidR="00933017" w:rsidRPr="00933017" w:rsidRDefault="00933017" w:rsidP="0093301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017">
              <w:rPr>
                <w:rFonts w:ascii="Times New Roman" w:hAnsi="Times New Roman" w:cs="Times New Roman"/>
                <w:sz w:val="20"/>
                <w:szCs w:val="20"/>
              </w:rPr>
              <w:t xml:space="preserve">СК 07 Здатність усвідомлювати особисті відчуття, почуття,  емоції, керувати власними емоційними станами за допомогою засобів і методів фізичної культури, а також </w:t>
            </w:r>
            <w:proofErr w:type="spellStart"/>
            <w:r w:rsidRPr="00933017">
              <w:rPr>
                <w:rFonts w:ascii="Times New Roman" w:hAnsi="Times New Roman" w:cs="Times New Roman"/>
                <w:sz w:val="20"/>
                <w:szCs w:val="20"/>
              </w:rPr>
              <w:t>тактовно</w:t>
            </w:r>
            <w:proofErr w:type="spellEnd"/>
            <w:r w:rsidRPr="00933017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933017">
              <w:rPr>
                <w:rFonts w:ascii="Times New Roman" w:hAnsi="Times New Roman" w:cs="Times New Roman"/>
                <w:sz w:val="20"/>
                <w:szCs w:val="20"/>
              </w:rPr>
              <w:t>конструктивно</w:t>
            </w:r>
            <w:proofErr w:type="spellEnd"/>
            <w:r w:rsidRPr="00933017">
              <w:rPr>
                <w:rFonts w:ascii="Times New Roman" w:hAnsi="Times New Roman" w:cs="Times New Roman"/>
                <w:sz w:val="20"/>
                <w:szCs w:val="20"/>
              </w:rPr>
              <w:t xml:space="preserve"> взаємодіяти з дітьми, іншими учасниками освітнього процесу у напрямі усвідомлення та </w:t>
            </w:r>
            <w:proofErr w:type="spellStart"/>
            <w:r w:rsidRPr="00933017">
              <w:rPr>
                <w:rFonts w:ascii="Times New Roman" w:hAnsi="Times New Roman" w:cs="Times New Roman"/>
                <w:sz w:val="20"/>
                <w:szCs w:val="20"/>
              </w:rPr>
              <w:t>поціновування</w:t>
            </w:r>
            <w:proofErr w:type="spellEnd"/>
            <w:r w:rsidRPr="00933017">
              <w:rPr>
                <w:rFonts w:ascii="Times New Roman" w:hAnsi="Times New Roman" w:cs="Times New Roman"/>
                <w:sz w:val="20"/>
                <w:szCs w:val="20"/>
              </w:rPr>
              <w:t xml:space="preserve"> кожного як особистості під час реалізації різних форм фізичної культури в закладі загальної середньої освіти (</w:t>
            </w:r>
            <w:proofErr w:type="spellStart"/>
            <w:r w:rsidRPr="00933017">
              <w:rPr>
                <w:rFonts w:ascii="Times New Roman" w:hAnsi="Times New Roman" w:cs="Times New Roman"/>
                <w:sz w:val="20"/>
                <w:szCs w:val="20"/>
              </w:rPr>
              <w:t>емоційно</w:t>
            </w:r>
            <w:proofErr w:type="spellEnd"/>
            <w:r w:rsidRPr="00933017">
              <w:rPr>
                <w:rFonts w:ascii="Times New Roman" w:hAnsi="Times New Roman" w:cs="Times New Roman"/>
                <w:sz w:val="20"/>
                <w:szCs w:val="20"/>
              </w:rPr>
              <w:t>-етична компетентність).</w:t>
            </w:r>
          </w:p>
          <w:p w:rsidR="00933017" w:rsidRPr="00933017" w:rsidRDefault="00933017" w:rsidP="0093301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017">
              <w:rPr>
                <w:rFonts w:ascii="Times New Roman" w:hAnsi="Times New Roman" w:cs="Times New Roman"/>
                <w:sz w:val="20"/>
                <w:szCs w:val="20"/>
              </w:rPr>
              <w:t>СК 08 Здатність до рівноправної й особистісно орієнтованої взаємодії з дітьми під час реалізації різних форм  фізичної культури в закладі загальної середньої освіти, у тому числі із залученням батьків на засадах партнерства для надання додаткової допомоги дітям і підтримки тих, хто має особливі освітні потреби (компетентність педагогічного партнерства).</w:t>
            </w:r>
          </w:p>
          <w:p w:rsidR="00933017" w:rsidRPr="00933017" w:rsidRDefault="00933017" w:rsidP="0093301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017">
              <w:rPr>
                <w:rFonts w:ascii="Times New Roman" w:hAnsi="Times New Roman" w:cs="Times New Roman"/>
                <w:sz w:val="20"/>
                <w:szCs w:val="20"/>
              </w:rPr>
              <w:t xml:space="preserve">СК 09 Здатність організовувати безпечне освітнє середовище  з навчального предмету в закладі загальної середньої освіти, використовуючи у різних формах фізичної культури сучасні </w:t>
            </w:r>
            <w:proofErr w:type="spellStart"/>
            <w:r w:rsidRPr="00933017">
              <w:rPr>
                <w:rFonts w:ascii="Times New Roman" w:hAnsi="Times New Roman" w:cs="Times New Roman"/>
                <w:sz w:val="20"/>
                <w:szCs w:val="20"/>
              </w:rPr>
              <w:t>здоров’язбережувальні</w:t>
            </w:r>
            <w:proofErr w:type="spellEnd"/>
            <w:r w:rsidRPr="0093301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технології, що передбачають профілактично-просвітницьку роботу з учнями,  іншими учасниками освітнього процесу щодо культури здорового і безпечного життя, санітарії і гігієни, а також надання (у випадку необхідності) їм </w:t>
            </w:r>
            <w:proofErr w:type="spellStart"/>
            <w:r w:rsidRPr="00933017">
              <w:rPr>
                <w:rFonts w:ascii="Times New Roman" w:hAnsi="Times New Roman" w:cs="Times New Roman"/>
                <w:sz w:val="20"/>
                <w:szCs w:val="20"/>
              </w:rPr>
              <w:t>домедичної</w:t>
            </w:r>
            <w:proofErr w:type="spellEnd"/>
            <w:r w:rsidRPr="00933017">
              <w:rPr>
                <w:rFonts w:ascii="Times New Roman" w:hAnsi="Times New Roman" w:cs="Times New Roman"/>
                <w:sz w:val="20"/>
                <w:szCs w:val="20"/>
              </w:rPr>
              <w:t xml:space="preserve"> допомоги та збереження особистого здоров’я під час професійної діяльності (</w:t>
            </w:r>
            <w:proofErr w:type="spellStart"/>
            <w:r w:rsidRPr="00933017">
              <w:rPr>
                <w:rFonts w:ascii="Times New Roman" w:hAnsi="Times New Roman" w:cs="Times New Roman"/>
                <w:sz w:val="20"/>
                <w:szCs w:val="20"/>
              </w:rPr>
              <w:t>здоров’язбережувальна</w:t>
            </w:r>
            <w:proofErr w:type="spellEnd"/>
            <w:r w:rsidRPr="00933017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компетентність).</w:t>
            </w:r>
          </w:p>
          <w:p w:rsidR="00933017" w:rsidRPr="00933017" w:rsidRDefault="00933017" w:rsidP="0093301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017">
              <w:rPr>
                <w:rFonts w:ascii="Times New Roman" w:hAnsi="Times New Roman" w:cs="Times New Roman"/>
                <w:sz w:val="20"/>
                <w:szCs w:val="20"/>
              </w:rPr>
              <w:t>СК 10 Здатність створювати умови для функціонування інклюзивного освітнього середовища під час реалізації в закладі загальної середньої освіти різних форм фізичної культури, яке передбачає педагогічну підтримку дітей із особливими освітніми потребами шляхом забезпечення сприятливих умов для реалізації їх фізичної активності (інклюзивна компетентність).</w:t>
            </w:r>
          </w:p>
          <w:p w:rsidR="00933017" w:rsidRPr="00933017" w:rsidRDefault="00933017" w:rsidP="0093301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017">
              <w:rPr>
                <w:rFonts w:ascii="Times New Roman" w:hAnsi="Times New Roman" w:cs="Times New Roman"/>
                <w:sz w:val="20"/>
                <w:szCs w:val="20"/>
              </w:rPr>
              <w:t>СК 11 Здатність організовувати кожну визначену форму фізичної культури дітей в закладі загальної середньої освіти (урочну, позаурочні малі й масові спортивно-оздоровчі), а також організовувати діяльність дітей під час реалізації кожної такої форми та вести документацію, передбачену освітнім процесом із фізичної культури (організаційна компетентність).</w:t>
            </w:r>
          </w:p>
          <w:p w:rsidR="00933017" w:rsidRPr="00933017" w:rsidRDefault="00933017" w:rsidP="0093301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017">
              <w:rPr>
                <w:rFonts w:ascii="Times New Roman" w:hAnsi="Times New Roman" w:cs="Times New Roman"/>
                <w:sz w:val="20"/>
                <w:szCs w:val="20"/>
              </w:rPr>
              <w:t>СК 12 Здатність прогнозувати результати фізичної культури дітей в закладі загальної середньої освіти протягом певного року навчання, враховуючи їхні вихідні дані, індивідуальні особливості, а протягом навчального семестру й чверті з урахуванням  поставлених завдань і можливостей дітей (прогностична компетентність).</w:t>
            </w:r>
          </w:p>
          <w:p w:rsidR="00933017" w:rsidRPr="00933017" w:rsidRDefault="00933017" w:rsidP="0093301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017">
              <w:rPr>
                <w:rFonts w:ascii="Times New Roman" w:hAnsi="Times New Roman" w:cs="Times New Roman"/>
                <w:sz w:val="20"/>
                <w:szCs w:val="20"/>
              </w:rPr>
              <w:t xml:space="preserve">СК 13 Здатність </w:t>
            </w:r>
            <w:proofErr w:type="spellStart"/>
            <w:r w:rsidRPr="00933017">
              <w:rPr>
                <w:rFonts w:ascii="Times New Roman" w:hAnsi="Times New Roman" w:cs="Times New Roman"/>
                <w:sz w:val="20"/>
                <w:szCs w:val="20"/>
              </w:rPr>
              <w:t>проєктувати</w:t>
            </w:r>
            <w:proofErr w:type="spellEnd"/>
            <w:r w:rsidRPr="00933017">
              <w:rPr>
                <w:rFonts w:ascii="Times New Roman" w:hAnsi="Times New Roman" w:cs="Times New Roman"/>
                <w:sz w:val="20"/>
                <w:szCs w:val="20"/>
              </w:rPr>
              <w:t xml:space="preserve"> зміст уроків,  позаурочних форм фізичної культури, виконуючи вимоги державного стандарту освіти та враховуючи освітні потреби і   попередні результати розвитку та навчання дітей (</w:t>
            </w:r>
            <w:proofErr w:type="spellStart"/>
            <w:r w:rsidRPr="00933017">
              <w:rPr>
                <w:rFonts w:ascii="Times New Roman" w:hAnsi="Times New Roman" w:cs="Times New Roman"/>
                <w:sz w:val="20"/>
                <w:szCs w:val="20"/>
              </w:rPr>
              <w:t>проєктувальна</w:t>
            </w:r>
            <w:proofErr w:type="spellEnd"/>
            <w:r w:rsidRPr="00933017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компетентність).</w:t>
            </w:r>
          </w:p>
          <w:p w:rsidR="00933017" w:rsidRPr="00933017" w:rsidRDefault="00933017" w:rsidP="0093301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017">
              <w:rPr>
                <w:rFonts w:ascii="Times New Roman" w:hAnsi="Times New Roman" w:cs="Times New Roman"/>
                <w:sz w:val="20"/>
                <w:szCs w:val="20"/>
              </w:rPr>
              <w:t xml:space="preserve">СК 14 Здатність оцінювати результати фізичної культури за напрямом, що стосується розвитку фізичних якостей, навчання рухових дій, оволодіння теоретико-методичними знаннями; аналізувати одержані оцінки й забезпечувати </w:t>
            </w:r>
            <w:proofErr w:type="spellStart"/>
            <w:r w:rsidRPr="00933017">
              <w:rPr>
                <w:rFonts w:ascii="Times New Roman" w:hAnsi="Times New Roman" w:cs="Times New Roman"/>
                <w:sz w:val="20"/>
                <w:szCs w:val="20"/>
              </w:rPr>
              <w:t>самооцінювання</w:t>
            </w:r>
            <w:proofErr w:type="spellEnd"/>
            <w:r w:rsidRPr="00933017">
              <w:rPr>
                <w:rFonts w:ascii="Times New Roman" w:hAnsi="Times New Roman" w:cs="Times New Roman"/>
                <w:sz w:val="20"/>
                <w:szCs w:val="20"/>
              </w:rPr>
              <w:t xml:space="preserve"> за такими напрямами: розвиток фізичних (рухових) якостей, навчання рухових дій, формування теоретико-методичних знань, умінь (</w:t>
            </w:r>
            <w:proofErr w:type="spellStart"/>
            <w:r w:rsidRPr="00933017">
              <w:rPr>
                <w:rFonts w:ascii="Times New Roman" w:hAnsi="Times New Roman" w:cs="Times New Roman"/>
                <w:sz w:val="20"/>
                <w:szCs w:val="20"/>
              </w:rPr>
              <w:t>оцінювально</w:t>
            </w:r>
            <w:proofErr w:type="spellEnd"/>
            <w:r w:rsidRPr="00933017">
              <w:rPr>
                <w:rFonts w:ascii="Times New Roman" w:hAnsi="Times New Roman" w:cs="Times New Roman"/>
                <w:sz w:val="20"/>
                <w:szCs w:val="20"/>
              </w:rPr>
              <w:t>-аналітична компетентність).</w:t>
            </w:r>
          </w:p>
          <w:p w:rsidR="0059497B" w:rsidRPr="00A14A6E" w:rsidRDefault="0059497B" w:rsidP="0059497B">
            <w:pPr>
              <w:ind w:firstLine="31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4A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Сфера реалізації здобутих </w:t>
            </w:r>
            <w:proofErr w:type="spellStart"/>
            <w:r w:rsidRPr="00A14A6E">
              <w:rPr>
                <w:rFonts w:ascii="Times New Roman" w:hAnsi="Times New Roman" w:cs="Times New Roman"/>
                <w:i/>
                <w:sz w:val="20"/>
                <w:szCs w:val="20"/>
              </w:rPr>
              <w:t>компетентностей</w:t>
            </w:r>
            <w:proofErr w:type="spellEnd"/>
            <w:r w:rsidRPr="00A14A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під час працевлаштування.</w:t>
            </w:r>
          </w:p>
          <w:p w:rsidR="0059497B" w:rsidRPr="00294ECE" w:rsidRDefault="0059497B" w:rsidP="0059497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CE">
              <w:rPr>
                <w:rFonts w:ascii="Times New Roman" w:hAnsi="Times New Roman" w:cs="Times New Roman"/>
                <w:sz w:val="20"/>
                <w:szCs w:val="20"/>
              </w:rPr>
              <w:t xml:space="preserve">Після закінчення навчання за освітньою-професійною програмою бакалавра </w:t>
            </w:r>
            <w:r w:rsidR="004E0BAB">
              <w:rPr>
                <w:rFonts w:ascii="Times New Roman" w:hAnsi="Times New Roman" w:cs="Times New Roman"/>
                <w:sz w:val="20"/>
                <w:szCs w:val="20"/>
              </w:rPr>
              <w:t>Середня освіта (Фізична культура)</w:t>
            </w:r>
            <w:r w:rsidRPr="00294ECE">
              <w:rPr>
                <w:rFonts w:ascii="Times New Roman" w:hAnsi="Times New Roman" w:cs="Times New Roman"/>
                <w:sz w:val="20"/>
                <w:szCs w:val="20"/>
              </w:rPr>
              <w:t xml:space="preserve"> випускник здатен виконувати зазначену в ДК </w:t>
            </w:r>
            <w:r w:rsidR="00DF0B43" w:rsidRPr="00502F7F">
              <w:rPr>
                <w:rFonts w:ascii="Times New Roman" w:hAnsi="Times New Roman" w:cs="Times New Roman"/>
                <w:sz w:val="20"/>
                <w:szCs w:val="20"/>
              </w:rPr>
              <w:t xml:space="preserve">003:2010 </w:t>
            </w:r>
            <w:r w:rsidRPr="00294ECE">
              <w:rPr>
                <w:rFonts w:ascii="Times New Roman" w:hAnsi="Times New Roman" w:cs="Times New Roman"/>
                <w:sz w:val="20"/>
                <w:szCs w:val="20"/>
              </w:rPr>
              <w:t xml:space="preserve">професійну роботу і може займати відповідну первинну посаду: </w:t>
            </w:r>
          </w:p>
          <w:p w:rsidR="00933017" w:rsidRPr="00304840" w:rsidRDefault="00933017" w:rsidP="0093301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840">
              <w:rPr>
                <w:rFonts w:ascii="Times New Roman" w:hAnsi="Times New Roman" w:cs="Times New Roman"/>
                <w:sz w:val="20"/>
                <w:szCs w:val="20"/>
              </w:rPr>
              <w:t>2320 – Вчитель фізичної культури закладу загальної</w:t>
            </w:r>
          </w:p>
          <w:p w:rsidR="00933017" w:rsidRPr="00304840" w:rsidRDefault="00933017" w:rsidP="0093301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середньої освіти</w:t>
            </w:r>
          </w:p>
          <w:p w:rsidR="00933017" w:rsidRPr="00304840" w:rsidRDefault="00933017" w:rsidP="0093301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840">
              <w:rPr>
                <w:rFonts w:ascii="Times New Roman" w:hAnsi="Times New Roman" w:cs="Times New Roman"/>
                <w:sz w:val="20"/>
                <w:szCs w:val="20"/>
              </w:rPr>
              <w:t>2351.2 – Методист з фізичної культури</w:t>
            </w:r>
          </w:p>
          <w:p w:rsidR="00933017" w:rsidRPr="00304840" w:rsidRDefault="00933017" w:rsidP="0093301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840">
              <w:rPr>
                <w:rFonts w:ascii="Times New Roman" w:hAnsi="Times New Roman" w:cs="Times New Roman"/>
                <w:sz w:val="20"/>
                <w:szCs w:val="20"/>
              </w:rPr>
              <w:t>3475 – Інструктор-методист з фізичної культури та спорту</w:t>
            </w:r>
          </w:p>
          <w:p w:rsidR="00933017" w:rsidRPr="00304840" w:rsidRDefault="00933017" w:rsidP="00933017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840">
              <w:rPr>
                <w:rFonts w:ascii="Times New Roman" w:hAnsi="Times New Roman" w:cs="Times New Roman"/>
                <w:sz w:val="20"/>
                <w:szCs w:val="20"/>
              </w:rPr>
              <w:t>1229.6 – Керівник фізичного виховання</w:t>
            </w:r>
          </w:p>
          <w:p w:rsidR="0059497B" w:rsidRPr="00854DAD" w:rsidRDefault="00933017" w:rsidP="00933017">
            <w:pPr>
              <w:ind w:firstLine="3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4840">
              <w:rPr>
                <w:rFonts w:ascii="Times New Roman" w:hAnsi="Times New Roman" w:cs="Times New Roman"/>
                <w:sz w:val="20"/>
                <w:szCs w:val="20"/>
              </w:rPr>
              <w:t>3414 – Фахівець із організації̈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840">
              <w:rPr>
                <w:rFonts w:ascii="Times New Roman" w:hAnsi="Times New Roman" w:cs="Times New Roman"/>
                <w:sz w:val="20"/>
                <w:szCs w:val="20"/>
              </w:rPr>
              <w:t>дозвілля</w:t>
            </w:r>
          </w:p>
        </w:tc>
      </w:tr>
      <w:tr w:rsidR="0059497B" w:rsidRPr="00854DAD" w:rsidTr="0059497B">
        <w:tc>
          <w:tcPr>
            <w:tcW w:w="1963" w:type="dxa"/>
            <w:gridSpan w:val="2"/>
            <w:shd w:val="clear" w:color="auto" w:fill="auto"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Пререквізити</w:t>
            </w:r>
            <w:proofErr w:type="spellEnd"/>
          </w:p>
        </w:tc>
        <w:tc>
          <w:tcPr>
            <w:tcW w:w="8918" w:type="dxa"/>
            <w:gridSpan w:val="17"/>
            <w:shd w:val="clear" w:color="auto" w:fill="auto"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 xml:space="preserve">Освітні компоненти, базові знання яких та результати навчання необхідні здобувачу вищої освіти для успішного навчання та опанування </w:t>
            </w:r>
            <w:proofErr w:type="spellStart"/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компетентностями</w:t>
            </w:r>
            <w:proofErr w:type="spellEnd"/>
            <w:r w:rsidRPr="00854D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дисципліни</w:t>
            </w: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Теорія і методика </w:t>
            </w:r>
            <w:r w:rsidR="00DF0B43">
              <w:rPr>
                <w:rFonts w:ascii="Times New Roman" w:hAnsi="Times New Roman" w:cs="Times New Roman"/>
                <w:sz w:val="20"/>
                <w:szCs w:val="20"/>
              </w:rPr>
              <w:t xml:space="preserve">викладання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легкої</w:t>
            </w:r>
            <w:r w:rsidR="00DF0B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атлетики</w:t>
            </w: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»: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Історія фізичної культури</w:t>
            </w: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«Теорія і методика фізичного виховання», </w:t>
            </w: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Теорія і методика юнацького спорту», «Адаптивний спорт».</w:t>
            </w:r>
          </w:p>
        </w:tc>
      </w:tr>
      <w:tr w:rsidR="0059497B" w:rsidRPr="00854DAD" w:rsidTr="0059497B">
        <w:tc>
          <w:tcPr>
            <w:tcW w:w="1963" w:type="dxa"/>
            <w:gridSpan w:val="2"/>
            <w:shd w:val="clear" w:color="auto" w:fill="auto"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>Пореквізити</w:t>
            </w:r>
            <w:proofErr w:type="spellEnd"/>
          </w:p>
        </w:tc>
        <w:tc>
          <w:tcPr>
            <w:tcW w:w="8918" w:type="dxa"/>
            <w:gridSpan w:val="17"/>
            <w:shd w:val="clear" w:color="auto" w:fill="auto"/>
          </w:tcPr>
          <w:p w:rsidR="0059497B" w:rsidRPr="008A24C5" w:rsidRDefault="0059497B" w:rsidP="0059497B">
            <w:pPr>
              <w:pStyle w:val="1"/>
              <w:tabs>
                <w:tab w:val="center" w:pos="7569"/>
                <w:tab w:val="left" w:pos="11164"/>
              </w:tabs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Набутті теоретичні знання практичні вміння та навички з освітнього компонент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Теорія і методика</w:t>
            </w:r>
            <w:r w:rsidR="00DF0B43">
              <w:rPr>
                <w:rFonts w:ascii="Times New Roman" w:hAnsi="Times New Roman" w:cs="Times New Roman"/>
                <w:sz w:val="20"/>
                <w:szCs w:val="20"/>
              </w:rPr>
              <w:t xml:space="preserve"> викладання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легкої атлетики</w:t>
            </w: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» опанування якими  можуть бути використані під час вивчення таких навчальних дисциплін, як: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Підвищення спортивної майстерності</w:t>
            </w: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«Навчальна практика з легкої атлетики», «</w:t>
            </w:r>
            <w:r w:rsidR="00DF0B43" w:rsidRPr="00A13818">
              <w:rPr>
                <w:rFonts w:ascii="Times New Roman" w:hAnsi="Times New Roman" w:cs="Times New Roman"/>
                <w:sz w:val="20"/>
                <w:szCs w:val="20"/>
              </w:rPr>
              <w:t>Виробнича педагогічна практика у профільній середній школі</w:t>
            </w:r>
            <w:r w:rsidRPr="003B15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«Курсова робота зі спортивно-педагогічного вдосконалення».</w:t>
            </w:r>
          </w:p>
        </w:tc>
      </w:tr>
      <w:tr w:rsidR="0059497B" w:rsidRPr="00854DAD" w:rsidTr="0059497B">
        <w:tc>
          <w:tcPr>
            <w:tcW w:w="1963" w:type="dxa"/>
            <w:gridSpan w:val="2"/>
            <w:vMerge w:val="restart"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Обсяг і ознаки курсу</w:t>
            </w:r>
          </w:p>
        </w:tc>
        <w:tc>
          <w:tcPr>
            <w:tcW w:w="3239" w:type="dxa"/>
            <w:gridSpan w:val="3"/>
            <w:vMerge w:val="restart"/>
            <w:tcBorders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показників</w:t>
            </w:r>
          </w:p>
        </w:tc>
        <w:tc>
          <w:tcPr>
            <w:tcW w:w="5679" w:type="dxa"/>
            <w:gridSpan w:val="14"/>
            <w:tcBorders>
              <w:left w:val="single" w:sz="4" w:space="0" w:color="auto"/>
            </w:tcBorders>
          </w:tcPr>
          <w:p w:rsidR="0059497B" w:rsidRPr="00854DAD" w:rsidRDefault="0059497B" w:rsidP="00594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навчального курсу </w:t>
            </w:r>
          </w:p>
        </w:tc>
      </w:tr>
      <w:tr w:rsidR="0059497B" w:rsidRPr="00854DAD" w:rsidTr="0059497B">
        <w:trPr>
          <w:trHeight w:val="357"/>
        </w:trPr>
        <w:tc>
          <w:tcPr>
            <w:tcW w:w="1963" w:type="dxa"/>
            <w:gridSpan w:val="2"/>
            <w:vMerge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vMerge/>
            <w:tcBorders>
              <w:right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9497B" w:rsidRPr="00016341" w:rsidRDefault="0059497B" w:rsidP="005949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6341">
              <w:rPr>
                <w:rFonts w:ascii="Times New Roman" w:hAnsi="Times New Roman" w:cs="Times New Roman"/>
                <w:b/>
                <w:sz w:val="20"/>
              </w:rPr>
              <w:t>денна форма здобуття вищої освіти</w:t>
            </w:r>
          </w:p>
        </w:tc>
        <w:tc>
          <w:tcPr>
            <w:tcW w:w="2572" w:type="dxa"/>
            <w:gridSpan w:val="6"/>
            <w:tcBorders>
              <w:left w:val="single" w:sz="4" w:space="0" w:color="auto"/>
            </w:tcBorders>
          </w:tcPr>
          <w:p w:rsidR="0059497B" w:rsidRPr="00016341" w:rsidRDefault="0059497B" w:rsidP="0059497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6341">
              <w:rPr>
                <w:rFonts w:ascii="Times New Roman" w:hAnsi="Times New Roman" w:cs="Times New Roman"/>
                <w:b/>
                <w:sz w:val="20"/>
              </w:rPr>
              <w:t>заочна форма здобуття вищої освіти</w:t>
            </w:r>
          </w:p>
        </w:tc>
      </w:tr>
      <w:tr w:rsidR="0059497B" w:rsidRPr="00854DAD" w:rsidTr="0059497B">
        <w:trPr>
          <w:trHeight w:val="132"/>
        </w:trPr>
        <w:tc>
          <w:tcPr>
            <w:tcW w:w="1963" w:type="dxa"/>
            <w:gridSpan w:val="2"/>
            <w:vMerge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right w:val="single" w:sz="4" w:space="0" w:color="auto"/>
            </w:tcBorders>
          </w:tcPr>
          <w:p w:rsidR="0059497B" w:rsidRPr="00854DAD" w:rsidRDefault="0059497B" w:rsidP="00594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Рік навчання/ рік викладання</w:t>
            </w: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9497B" w:rsidRPr="00C06354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063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-й рік</w:t>
            </w:r>
          </w:p>
        </w:tc>
        <w:tc>
          <w:tcPr>
            <w:tcW w:w="2572" w:type="dxa"/>
            <w:gridSpan w:val="6"/>
            <w:tcBorders>
              <w:left w:val="single" w:sz="4" w:space="0" w:color="auto"/>
            </w:tcBorders>
          </w:tcPr>
          <w:p w:rsidR="0059497B" w:rsidRPr="00C06354" w:rsidRDefault="00DF0B43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9497B" w:rsidRPr="00C063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-й рік</w:t>
            </w:r>
          </w:p>
        </w:tc>
      </w:tr>
      <w:tr w:rsidR="0059497B" w:rsidRPr="00854DAD" w:rsidTr="0059497B">
        <w:tc>
          <w:tcPr>
            <w:tcW w:w="1963" w:type="dxa"/>
            <w:gridSpan w:val="2"/>
            <w:vMerge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right w:val="single" w:sz="4" w:space="0" w:color="auto"/>
            </w:tcBorders>
          </w:tcPr>
          <w:p w:rsidR="0059497B" w:rsidRPr="00854DAD" w:rsidRDefault="0059497B" w:rsidP="00594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Семестр вивчення</w:t>
            </w: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9497B" w:rsidRPr="00C06354" w:rsidRDefault="00DF0B43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="0059497B" w:rsidRPr="00690F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497B" w:rsidRPr="00C063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572" w:type="dxa"/>
            <w:gridSpan w:val="6"/>
            <w:tcBorders>
              <w:left w:val="single" w:sz="4" w:space="0" w:color="auto"/>
            </w:tcBorders>
          </w:tcPr>
          <w:p w:rsidR="0059497B" w:rsidRPr="00C06354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="00DF0B43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63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</w:tr>
      <w:tr w:rsidR="0059497B" w:rsidRPr="00854DAD" w:rsidTr="0059497B">
        <w:tc>
          <w:tcPr>
            <w:tcW w:w="1963" w:type="dxa"/>
            <w:gridSpan w:val="2"/>
            <w:vMerge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right w:val="single" w:sz="4" w:space="0" w:color="auto"/>
            </w:tcBorders>
          </w:tcPr>
          <w:p w:rsidR="0059497B" w:rsidRPr="00C73B76" w:rsidRDefault="0059497B" w:rsidP="00594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Обов</w:t>
            </w:r>
            <w:proofErr w:type="spellEnd"/>
            <w:r w:rsidRPr="00C73B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язковий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освітній компонент професійної підготовки </w:t>
            </w:r>
            <w:r w:rsidRPr="00C73B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вибірковий освітній компонент</w:t>
            </w:r>
          </w:p>
        </w:tc>
        <w:tc>
          <w:tcPr>
            <w:tcW w:w="5679" w:type="dxa"/>
            <w:gridSpan w:val="14"/>
            <w:tcBorders>
              <w:left w:val="single" w:sz="4" w:space="0" w:color="auto"/>
            </w:tcBorders>
          </w:tcPr>
          <w:p w:rsidR="0059497B" w:rsidRPr="00C06354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6354">
              <w:rPr>
                <w:rFonts w:ascii="Times New Roman" w:hAnsi="Times New Roman" w:cs="Times New Roman"/>
                <w:sz w:val="20"/>
                <w:szCs w:val="20"/>
              </w:rPr>
              <w:t>Обов</w:t>
            </w:r>
            <w:proofErr w:type="spellEnd"/>
            <w:r w:rsidRPr="00C063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 w:rsidRPr="00C06354">
              <w:rPr>
                <w:rFonts w:ascii="Times New Roman" w:hAnsi="Times New Roman" w:cs="Times New Roman"/>
                <w:sz w:val="20"/>
                <w:szCs w:val="20"/>
              </w:rPr>
              <w:t>язковий</w:t>
            </w:r>
            <w:proofErr w:type="spellEnd"/>
            <w:r w:rsidRPr="00C06354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 дисциплін професійної підготовки</w:t>
            </w:r>
          </w:p>
        </w:tc>
      </w:tr>
      <w:tr w:rsidR="0059497B" w:rsidRPr="00854DAD" w:rsidTr="0059497B">
        <w:tc>
          <w:tcPr>
            <w:tcW w:w="1963" w:type="dxa"/>
            <w:gridSpan w:val="2"/>
            <w:vMerge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right w:val="single" w:sz="4" w:space="0" w:color="auto"/>
            </w:tcBorders>
          </w:tcPr>
          <w:p w:rsidR="0059497B" w:rsidRPr="00854DAD" w:rsidRDefault="0059497B" w:rsidP="00594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Кількість кредитів ЄКТС</w:t>
            </w: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9497B" w:rsidRPr="00DF0B43" w:rsidRDefault="00DF0B43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59497B" w:rsidRPr="00C06354">
              <w:rPr>
                <w:rFonts w:ascii="Times New Roman" w:hAnsi="Times New Roman" w:cs="Times New Roman"/>
                <w:sz w:val="20"/>
                <w:szCs w:val="20"/>
              </w:rPr>
              <w:t xml:space="preserve"> 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572" w:type="dxa"/>
            <w:gridSpan w:val="6"/>
            <w:tcBorders>
              <w:left w:val="single" w:sz="4" w:space="0" w:color="auto"/>
            </w:tcBorders>
          </w:tcPr>
          <w:p w:rsidR="0059497B" w:rsidRPr="00C06354" w:rsidRDefault="00DF0B43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9497B" w:rsidRPr="00C063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кредит</w:t>
            </w:r>
          </w:p>
        </w:tc>
      </w:tr>
      <w:tr w:rsidR="0059497B" w:rsidRPr="00854DAD" w:rsidTr="0059497B">
        <w:tc>
          <w:tcPr>
            <w:tcW w:w="1963" w:type="dxa"/>
            <w:gridSpan w:val="2"/>
            <w:vMerge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right w:val="single" w:sz="4" w:space="0" w:color="auto"/>
            </w:tcBorders>
          </w:tcPr>
          <w:p w:rsidR="0059497B" w:rsidRPr="00854DAD" w:rsidRDefault="0059497B" w:rsidP="00594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Загальний обсяг годин</w:t>
            </w: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9497B" w:rsidRPr="00C06354" w:rsidRDefault="00DF0B43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59497B" w:rsidRPr="00C06354">
              <w:rPr>
                <w:rFonts w:ascii="Times New Roman" w:hAnsi="Times New Roman" w:cs="Times New Roman"/>
                <w:sz w:val="20"/>
                <w:szCs w:val="20"/>
              </w:rPr>
              <w:t xml:space="preserve"> годин</w:t>
            </w:r>
          </w:p>
        </w:tc>
        <w:tc>
          <w:tcPr>
            <w:tcW w:w="2572" w:type="dxa"/>
            <w:gridSpan w:val="6"/>
            <w:tcBorders>
              <w:left w:val="single" w:sz="4" w:space="0" w:color="auto"/>
            </w:tcBorders>
          </w:tcPr>
          <w:p w:rsidR="0059497B" w:rsidRPr="00C06354" w:rsidRDefault="00DF0B43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59497B" w:rsidRPr="00C063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годин</w:t>
            </w:r>
          </w:p>
        </w:tc>
      </w:tr>
      <w:tr w:rsidR="0059497B" w:rsidRPr="00854DAD" w:rsidTr="0059497B">
        <w:tc>
          <w:tcPr>
            <w:tcW w:w="1963" w:type="dxa"/>
            <w:gridSpan w:val="2"/>
            <w:vMerge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right w:val="single" w:sz="4" w:space="0" w:color="auto"/>
            </w:tcBorders>
          </w:tcPr>
          <w:p w:rsidR="0059497B" w:rsidRPr="00854DAD" w:rsidRDefault="0059497B" w:rsidP="00594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Кількість годин навчальних занять</w:t>
            </w: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9497B" w:rsidRPr="00C06354" w:rsidRDefault="00DF0B43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497B" w:rsidRPr="00C06354">
              <w:rPr>
                <w:rFonts w:ascii="Times New Roman" w:hAnsi="Times New Roman" w:cs="Times New Roman"/>
                <w:sz w:val="20"/>
                <w:szCs w:val="20"/>
              </w:rPr>
              <w:t>4 годин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572" w:type="dxa"/>
            <w:gridSpan w:val="6"/>
            <w:tcBorders>
              <w:left w:val="single" w:sz="4" w:space="0" w:color="auto"/>
            </w:tcBorders>
          </w:tcPr>
          <w:p w:rsidR="0059497B" w:rsidRPr="00C06354" w:rsidRDefault="00DF0B43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9497B" w:rsidRPr="00C063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годин</w:t>
            </w:r>
          </w:p>
        </w:tc>
      </w:tr>
      <w:tr w:rsidR="0059497B" w:rsidRPr="00854DAD" w:rsidTr="0059497B">
        <w:tc>
          <w:tcPr>
            <w:tcW w:w="1963" w:type="dxa"/>
            <w:gridSpan w:val="2"/>
            <w:vMerge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right w:val="single" w:sz="4" w:space="0" w:color="auto"/>
            </w:tcBorders>
          </w:tcPr>
          <w:p w:rsidR="0059497B" w:rsidRPr="00854DAD" w:rsidRDefault="0059497B" w:rsidP="00594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Лекційні заняття</w:t>
            </w: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9497B" w:rsidRPr="00C06354" w:rsidRDefault="00DF0B43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497B" w:rsidRPr="00C06354">
              <w:rPr>
                <w:rFonts w:ascii="Times New Roman" w:hAnsi="Times New Roman" w:cs="Times New Roman"/>
                <w:sz w:val="20"/>
                <w:szCs w:val="20"/>
              </w:rPr>
              <w:t xml:space="preserve"> годин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572" w:type="dxa"/>
            <w:gridSpan w:val="6"/>
            <w:tcBorders>
              <w:left w:val="single" w:sz="4" w:space="0" w:color="auto"/>
            </w:tcBorders>
          </w:tcPr>
          <w:p w:rsidR="0059497B" w:rsidRPr="00C06354" w:rsidRDefault="00DF0B43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9497B" w:rsidRPr="00C063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59497B" w:rsidRPr="00854DAD" w:rsidTr="0059497B">
        <w:tc>
          <w:tcPr>
            <w:tcW w:w="1963" w:type="dxa"/>
            <w:gridSpan w:val="2"/>
            <w:vMerge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right w:val="single" w:sz="4" w:space="0" w:color="auto"/>
            </w:tcBorders>
          </w:tcPr>
          <w:p w:rsidR="0059497B" w:rsidRPr="00854DAD" w:rsidRDefault="0059497B" w:rsidP="00594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Практичні заняття</w:t>
            </w: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9497B" w:rsidRPr="00C06354" w:rsidRDefault="00DF0B43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9497B" w:rsidRPr="00C06354">
              <w:rPr>
                <w:rFonts w:ascii="Times New Roman" w:hAnsi="Times New Roman" w:cs="Times New Roman"/>
                <w:sz w:val="20"/>
                <w:szCs w:val="20"/>
              </w:rPr>
              <w:t xml:space="preserve"> годин</w:t>
            </w:r>
          </w:p>
        </w:tc>
        <w:tc>
          <w:tcPr>
            <w:tcW w:w="2572" w:type="dxa"/>
            <w:gridSpan w:val="6"/>
            <w:tcBorders>
              <w:left w:val="single" w:sz="4" w:space="0" w:color="auto"/>
            </w:tcBorders>
          </w:tcPr>
          <w:p w:rsidR="0059497B" w:rsidRPr="00C06354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3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F0B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063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годин</w:t>
            </w:r>
          </w:p>
        </w:tc>
      </w:tr>
      <w:tr w:rsidR="0059497B" w:rsidRPr="00854DAD" w:rsidTr="0059497B">
        <w:tc>
          <w:tcPr>
            <w:tcW w:w="1963" w:type="dxa"/>
            <w:gridSpan w:val="2"/>
            <w:vMerge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right w:val="single" w:sz="4" w:space="0" w:color="auto"/>
            </w:tcBorders>
          </w:tcPr>
          <w:p w:rsidR="0059497B" w:rsidRPr="00854DAD" w:rsidRDefault="0059497B" w:rsidP="00594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Семінарські заняття</w:t>
            </w: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9497B" w:rsidRPr="00C06354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2" w:type="dxa"/>
            <w:gridSpan w:val="6"/>
            <w:tcBorders>
              <w:left w:val="single" w:sz="4" w:space="0" w:color="auto"/>
            </w:tcBorders>
          </w:tcPr>
          <w:p w:rsidR="0059497B" w:rsidRPr="00C06354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3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497B" w:rsidRPr="00854DAD" w:rsidTr="0059497B">
        <w:tc>
          <w:tcPr>
            <w:tcW w:w="1963" w:type="dxa"/>
            <w:gridSpan w:val="2"/>
            <w:vMerge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right w:val="single" w:sz="4" w:space="0" w:color="auto"/>
            </w:tcBorders>
          </w:tcPr>
          <w:p w:rsidR="0059497B" w:rsidRPr="00854DAD" w:rsidRDefault="0059497B" w:rsidP="00594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Лабораторні заняття</w:t>
            </w: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9497B" w:rsidRPr="00C06354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2" w:type="dxa"/>
            <w:gridSpan w:val="6"/>
            <w:tcBorders>
              <w:left w:val="single" w:sz="4" w:space="0" w:color="auto"/>
            </w:tcBorders>
          </w:tcPr>
          <w:p w:rsidR="0059497B" w:rsidRPr="00C06354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3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497B" w:rsidRPr="00854DAD" w:rsidTr="0059497B">
        <w:tc>
          <w:tcPr>
            <w:tcW w:w="1963" w:type="dxa"/>
            <w:gridSpan w:val="2"/>
            <w:vMerge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right w:val="single" w:sz="4" w:space="0" w:color="auto"/>
            </w:tcBorders>
          </w:tcPr>
          <w:p w:rsidR="0059497B" w:rsidRPr="00854DAD" w:rsidRDefault="0059497B" w:rsidP="00594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Самостійна та індивідуальна робота</w:t>
            </w: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9497B" w:rsidRPr="00C06354" w:rsidRDefault="00DF0B43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59497B" w:rsidRPr="00C06354">
              <w:rPr>
                <w:rFonts w:ascii="Times New Roman" w:hAnsi="Times New Roman" w:cs="Times New Roman"/>
                <w:sz w:val="20"/>
                <w:szCs w:val="20"/>
              </w:rPr>
              <w:t xml:space="preserve"> годин</w:t>
            </w:r>
          </w:p>
        </w:tc>
        <w:tc>
          <w:tcPr>
            <w:tcW w:w="2572" w:type="dxa"/>
            <w:gridSpan w:val="6"/>
            <w:tcBorders>
              <w:left w:val="single" w:sz="4" w:space="0" w:color="auto"/>
            </w:tcBorders>
          </w:tcPr>
          <w:p w:rsidR="0059497B" w:rsidRPr="00C06354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3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C0635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063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годин</w:t>
            </w:r>
          </w:p>
        </w:tc>
      </w:tr>
      <w:tr w:rsidR="0059497B" w:rsidRPr="00854DAD" w:rsidTr="0059497B">
        <w:tc>
          <w:tcPr>
            <w:tcW w:w="1963" w:type="dxa"/>
            <w:gridSpan w:val="2"/>
            <w:vMerge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right w:val="single" w:sz="4" w:space="0" w:color="auto"/>
            </w:tcBorders>
          </w:tcPr>
          <w:p w:rsidR="0059497B" w:rsidRPr="00854DAD" w:rsidRDefault="0059497B" w:rsidP="00594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sz w:val="20"/>
                <w:szCs w:val="20"/>
              </w:rPr>
              <w:t>Форма підсумкового контролю</w:t>
            </w:r>
          </w:p>
        </w:tc>
        <w:tc>
          <w:tcPr>
            <w:tcW w:w="3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9497B" w:rsidRPr="00C06354" w:rsidRDefault="00DF0B43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залік</w:t>
            </w:r>
          </w:p>
        </w:tc>
        <w:tc>
          <w:tcPr>
            <w:tcW w:w="2572" w:type="dxa"/>
            <w:gridSpan w:val="6"/>
            <w:tcBorders>
              <w:left w:val="single" w:sz="4" w:space="0" w:color="auto"/>
            </w:tcBorders>
          </w:tcPr>
          <w:p w:rsidR="0059497B" w:rsidRPr="00C06354" w:rsidRDefault="00DF0B43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залік</w:t>
            </w:r>
          </w:p>
        </w:tc>
      </w:tr>
      <w:tr w:rsidR="0059497B" w:rsidRPr="00854DAD" w:rsidTr="0059497B">
        <w:tc>
          <w:tcPr>
            <w:tcW w:w="1963" w:type="dxa"/>
            <w:gridSpan w:val="2"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Технічне й програмне забезпечення /обладнання</w:t>
            </w:r>
          </w:p>
        </w:tc>
        <w:tc>
          <w:tcPr>
            <w:tcW w:w="8918" w:type="dxa"/>
            <w:gridSpan w:val="17"/>
          </w:tcPr>
          <w:p w:rsidR="0059497B" w:rsidRDefault="0059497B" w:rsidP="00594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FBD">
              <w:rPr>
                <w:rFonts w:ascii="Times New Roman" w:hAnsi="Times New Roman" w:cs="Times New Roman"/>
                <w:sz w:val="20"/>
                <w:szCs w:val="20"/>
              </w:rPr>
              <w:t>Для проведення лекційних занять використовуються мультимедійна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FBD">
              <w:rPr>
                <w:rFonts w:ascii="Times New Roman" w:hAnsi="Times New Roman" w:cs="Times New Roman"/>
                <w:sz w:val="20"/>
                <w:szCs w:val="20"/>
              </w:rPr>
              <w:t xml:space="preserve">лекційна аудиторія (216), мультимедійний </w:t>
            </w:r>
            <w:proofErr w:type="spellStart"/>
            <w:r w:rsidRPr="00EE0FBD">
              <w:rPr>
                <w:rFonts w:ascii="Times New Roman" w:hAnsi="Times New Roman" w:cs="Times New Roman"/>
                <w:sz w:val="20"/>
                <w:szCs w:val="20"/>
              </w:rPr>
              <w:t>проєктор</w:t>
            </w:r>
            <w:proofErr w:type="spellEnd"/>
            <w:r w:rsidRPr="00EE0FBD">
              <w:rPr>
                <w:rFonts w:ascii="Times New Roman" w:hAnsi="Times New Roman" w:cs="Times New Roman"/>
                <w:sz w:val="20"/>
                <w:szCs w:val="20"/>
              </w:rPr>
              <w:t xml:space="preserve"> VІЕWSONIC PJD5250 DLP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FBD">
              <w:rPr>
                <w:rFonts w:ascii="Times New Roman" w:hAnsi="Times New Roman" w:cs="Times New Roman"/>
                <w:sz w:val="20"/>
                <w:szCs w:val="20"/>
              </w:rPr>
              <w:t xml:space="preserve">(2016 р., 1 шт.), екран для </w:t>
            </w:r>
            <w:proofErr w:type="spellStart"/>
            <w:r w:rsidRPr="00EE0FBD">
              <w:rPr>
                <w:rFonts w:ascii="Times New Roman" w:hAnsi="Times New Roman" w:cs="Times New Roman"/>
                <w:sz w:val="20"/>
                <w:szCs w:val="20"/>
              </w:rPr>
              <w:t>проєктора</w:t>
            </w:r>
            <w:proofErr w:type="spellEnd"/>
            <w:r w:rsidRPr="00EE0FBD">
              <w:rPr>
                <w:rFonts w:ascii="Times New Roman" w:hAnsi="Times New Roman" w:cs="Times New Roman"/>
                <w:sz w:val="20"/>
                <w:szCs w:val="20"/>
              </w:rPr>
              <w:t>; ноутбук або персональний комп’ютер,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FBD">
              <w:rPr>
                <w:rFonts w:ascii="Times New Roman" w:hAnsi="Times New Roman" w:cs="Times New Roman"/>
                <w:sz w:val="20"/>
                <w:szCs w:val="20"/>
              </w:rPr>
              <w:t xml:space="preserve">мережа Інтернет, модульне </w:t>
            </w:r>
            <w:proofErr w:type="spellStart"/>
            <w:r w:rsidRPr="00EE0FBD">
              <w:rPr>
                <w:rFonts w:ascii="Times New Roman" w:hAnsi="Times New Roman" w:cs="Times New Roman"/>
                <w:sz w:val="20"/>
                <w:szCs w:val="20"/>
              </w:rPr>
              <w:t>обʼєктно</w:t>
            </w:r>
            <w:proofErr w:type="spellEnd"/>
            <w:r w:rsidRPr="00EE0FBD">
              <w:rPr>
                <w:rFonts w:ascii="Times New Roman" w:hAnsi="Times New Roman" w:cs="Times New Roman"/>
                <w:sz w:val="20"/>
                <w:szCs w:val="20"/>
              </w:rPr>
              <w:t>-орієнтоване динамічне середовище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FBD">
              <w:rPr>
                <w:rFonts w:ascii="Times New Roman" w:hAnsi="Times New Roman" w:cs="Times New Roman"/>
                <w:sz w:val="20"/>
                <w:szCs w:val="20"/>
              </w:rPr>
              <w:t xml:space="preserve">MOODLE, конференції у </w:t>
            </w:r>
            <w:proofErr w:type="spellStart"/>
            <w:r w:rsidRPr="00EE0FBD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EE0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FBD"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 w:rsidRPr="00EE0FBD">
              <w:rPr>
                <w:rFonts w:ascii="Times New Roman" w:hAnsi="Times New Roman" w:cs="Times New Roman"/>
                <w:sz w:val="20"/>
                <w:szCs w:val="20"/>
              </w:rPr>
              <w:t>, аудиторія (222 а), телевізор (плазма) TV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FBD">
              <w:rPr>
                <w:rFonts w:ascii="Times New Roman" w:hAnsi="Times New Roman" w:cs="Times New Roman"/>
                <w:sz w:val="20"/>
                <w:szCs w:val="20"/>
              </w:rPr>
              <w:t xml:space="preserve">AUDIO SAMSUNG 104-ІХ (2008 р., 1 </w:t>
            </w:r>
            <w:proofErr w:type="spellStart"/>
            <w:r w:rsidRPr="00EE0FB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EE0FB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497B" w:rsidRPr="00806D4B" w:rsidRDefault="0059497B" w:rsidP="00594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FBD">
              <w:rPr>
                <w:rFonts w:ascii="Times New Roman" w:hAnsi="Times New Roman" w:cs="Times New Roman"/>
                <w:sz w:val="20"/>
                <w:szCs w:val="20"/>
              </w:rPr>
              <w:t>Стадіон К-ПНУ, для проведення практичних занять, матеріально-технічне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FBD">
              <w:rPr>
                <w:rFonts w:ascii="Times New Roman" w:hAnsi="Times New Roman" w:cs="Times New Roman"/>
                <w:sz w:val="20"/>
                <w:szCs w:val="20"/>
              </w:rPr>
              <w:t>забезпечення для проведення практичних занять:</w:t>
            </w:r>
            <w:r w:rsidRPr="00806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497B" w:rsidRDefault="0059497B" w:rsidP="0059497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6D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бар’єри;</w:t>
            </w:r>
          </w:p>
          <w:p w:rsidR="0059497B" w:rsidRPr="00EE0FBD" w:rsidRDefault="0059497B" w:rsidP="0059497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списи;</w:t>
            </w:r>
          </w:p>
          <w:p w:rsidR="0059497B" w:rsidRPr="00EE0FBD" w:rsidRDefault="0059497B" w:rsidP="0059497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FBD">
              <w:rPr>
                <w:rFonts w:ascii="Times New Roman" w:hAnsi="Times New Roman" w:cs="Times New Roman"/>
                <w:sz w:val="20"/>
                <w:szCs w:val="20"/>
              </w:rPr>
              <w:t>- ядра;</w:t>
            </w:r>
          </w:p>
          <w:p w:rsidR="0059497B" w:rsidRPr="00EE0FBD" w:rsidRDefault="0059497B" w:rsidP="0059497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FBD">
              <w:rPr>
                <w:rFonts w:ascii="Times New Roman" w:hAnsi="Times New Roman" w:cs="Times New Roman"/>
                <w:sz w:val="20"/>
                <w:szCs w:val="20"/>
              </w:rPr>
              <w:t>- диски;</w:t>
            </w:r>
          </w:p>
          <w:p w:rsidR="0059497B" w:rsidRPr="00EE0FBD" w:rsidRDefault="0059497B" w:rsidP="0059497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FBD">
              <w:rPr>
                <w:rFonts w:ascii="Times New Roman" w:hAnsi="Times New Roman" w:cs="Times New Roman"/>
                <w:sz w:val="20"/>
                <w:szCs w:val="20"/>
              </w:rPr>
              <w:t>- м’ячики для метань;</w:t>
            </w:r>
          </w:p>
          <w:p w:rsidR="0059497B" w:rsidRPr="00EE0FBD" w:rsidRDefault="0059497B" w:rsidP="0059497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FBD">
              <w:rPr>
                <w:rFonts w:ascii="Times New Roman" w:hAnsi="Times New Roman" w:cs="Times New Roman"/>
                <w:sz w:val="20"/>
                <w:szCs w:val="20"/>
              </w:rPr>
              <w:t>- гранати;</w:t>
            </w:r>
          </w:p>
          <w:p w:rsidR="0059497B" w:rsidRPr="00EE0FBD" w:rsidRDefault="0059497B" w:rsidP="0059497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FBD">
              <w:rPr>
                <w:rFonts w:ascii="Times New Roman" w:hAnsi="Times New Roman" w:cs="Times New Roman"/>
                <w:sz w:val="20"/>
                <w:szCs w:val="20"/>
              </w:rPr>
              <w:t>- стартові колодки;</w:t>
            </w:r>
          </w:p>
          <w:p w:rsidR="0059497B" w:rsidRPr="00EE0FBD" w:rsidRDefault="0059497B" w:rsidP="0059497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FBD">
              <w:rPr>
                <w:rFonts w:ascii="Times New Roman" w:hAnsi="Times New Roman" w:cs="Times New Roman"/>
                <w:sz w:val="20"/>
                <w:szCs w:val="20"/>
              </w:rPr>
              <w:t xml:space="preserve">- естафетні </w:t>
            </w:r>
            <w:proofErr w:type="spellStart"/>
            <w:r w:rsidRPr="00EE0FBD">
              <w:rPr>
                <w:rFonts w:ascii="Times New Roman" w:hAnsi="Times New Roman" w:cs="Times New Roman"/>
                <w:sz w:val="20"/>
                <w:szCs w:val="20"/>
              </w:rPr>
              <w:t>палочки</w:t>
            </w:r>
            <w:proofErr w:type="spellEnd"/>
            <w:r w:rsidRPr="00EE0F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497B" w:rsidRPr="00854DAD" w:rsidRDefault="0059497B" w:rsidP="0059497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FBD">
              <w:rPr>
                <w:rFonts w:ascii="Times New Roman" w:hAnsi="Times New Roman" w:cs="Times New Roman"/>
                <w:sz w:val="20"/>
                <w:szCs w:val="20"/>
              </w:rPr>
              <w:t>- стрибкові ями для стрибків у висоту і довжину.</w:t>
            </w:r>
          </w:p>
        </w:tc>
      </w:tr>
      <w:tr w:rsidR="0059497B" w:rsidRPr="00854DAD" w:rsidTr="0059497B">
        <w:tc>
          <w:tcPr>
            <w:tcW w:w="1963" w:type="dxa"/>
            <w:gridSpan w:val="2"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Політики курсу</w:t>
            </w:r>
          </w:p>
        </w:tc>
        <w:tc>
          <w:tcPr>
            <w:tcW w:w="8918" w:type="dxa"/>
            <w:gridSpan w:val="17"/>
          </w:tcPr>
          <w:p w:rsidR="0059497B" w:rsidRPr="00E62594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2594">
              <w:rPr>
                <w:rFonts w:ascii="Times New Roman" w:hAnsi="Times New Roman" w:cs="Times New Roman"/>
                <w:i/>
                <w:sz w:val="20"/>
                <w:szCs w:val="20"/>
              </w:rPr>
              <w:t>Умови визначення успішного засвоєння освітнього компоненту «Теорія і методика</w:t>
            </w:r>
            <w:r w:rsidR="00DF0B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викладання</w:t>
            </w:r>
            <w:r w:rsidRPr="00E625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легкої атлетики</w:t>
            </w:r>
            <w:r w:rsidRPr="00E62594">
              <w:rPr>
                <w:rFonts w:ascii="Times New Roman" w:hAnsi="Times New Roman" w:cs="Times New Roman"/>
                <w:i/>
                <w:sz w:val="20"/>
                <w:szCs w:val="20"/>
              </w:rPr>
              <w:t>»:</w:t>
            </w:r>
          </w:p>
          <w:p w:rsidR="0059497B" w:rsidRPr="00ED379B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79B">
              <w:rPr>
                <w:rFonts w:ascii="Times New Roman" w:hAnsi="Times New Roman" w:cs="Times New Roman"/>
                <w:sz w:val="20"/>
                <w:szCs w:val="20"/>
              </w:rPr>
              <w:t>- кредити присвоюються здобувачам вищої освіти після завершення навчальної дисципліни та успішного оцінювання досягнутих ними результатів навчання;</w:t>
            </w:r>
          </w:p>
          <w:p w:rsidR="0059497B" w:rsidRPr="00ED379B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79B">
              <w:rPr>
                <w:rFonts w:ascii="Times New Roman" w:hAnsi="Times New Roman" w:cs="Times New Roman"/>
                <w:sz w:val="20"/>
                <w:szCs w:val="20"/>
              </w:rPr>
              <w:t>- критерієм успішного проходження здобувачем вищої освіти оцінювання результатів навчання є досягнення ним мінімального порогового рівня оцінок за кожним запланованим результатом навчання освітнього компоненту та мінімального порогового рівня оцінки за освітнім компонентом загалом, яких складає 60 % від максимально можливої кількості балів, визначеної відповідними нормативними документами Університету;</w:t>
            </w:r>
          </w:p>
          <w:p w:rsidR="0059497B" w:rsidRPr="00ED379B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79B">
              <w:rPr>
                <w:rFonts w:ascii="Times New Roman" w:hAnsi="Times New Roman" w:cs="Times New Roman"/>
                <w:sz w:val="20"/>
                <w:szCs w:val="20"/>
              </w:rPr>
              <w:t xml:space="preserve">- здобувач вищої освіти вважається таким, що має академічну заборгованість за результатами поточного контролю, якщо він не відпрацював пропущені навчальні заняття, не </w:t>
            </w:r>
            <w:proofErr w:type="spellStart"/>
            <w:r w:rsidRPr="00ED379B">
              <w:rPr>
                <w:rFonts w:ascii="Times New Roman" w:hAnsi="Times New Roman" w:cs="Times New Roman"/>
                <w:sz w:val="20"/>
                <w:szCs w:val="20"/>
              </w:rPr>
              <w:t>пересклав</w:t>
            </w:r>
            <w:proofErr w:type="spellEnd"/>
            <w:r w:rsidRPr="00ED379B">
              <w:rPr>
                <w:rFonts w:ascii="Times New Roman" w:hAnsi="Times New Roman" w:cs="Times New Roman"/>
                <w:sz w:val="20"/>
                <w:szCs w:val="20"/>
              </w:rPr>
              <w:t xml:space="preserve"> оцінки 0, 1, 2, 3 отримані на навчальних заняттях, не виконав або виконав модульну контрольну роботу, завдання самостійної та індивідуальної робіт з оцінкою, що становить менше 60 % від максимальної кількості балів, виділених на ці види робіт;</w:t>
            </w:r>
          </w:p>
          <w:p w:rsidR="0059497B" w:rsidRPr="00ED379B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79B">
              <w:rPr>
                <w:rFonts w:ascii="Times New Roman" w:hAnsi="Times New Roman" w:cs="Times New Roman"/>
                <w:sz w:val="20"/>
                <w:szCs w:val="20"/>
              </w:rPr>
              <w:t>- ліквідацію академічної заборгованості за результатами семестрового контролю дозволяють до початку наступного семестру в час, визначений графіком ліквідації академічної заборгованості, та допускають не більше двох разів: перший раз – викладачеві, другий – комісії яку створюють за розпорядженням декана факультету;</w:t>
            </w:r>
          </w:p>
          <w:p w:rsidR="0059497B" w:rsidRPr="00ED379B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79B">
              <w:rPr>
                <w:rFonts w:ascii="Times New Roman" w:hAnsi="Times New Roman" w:cs="Times New Roman"/>
                <w:sz w:val="20"/>
                <w:szCs w:val="20"/>
              </w:rPr>
              <w:t>- відповідь здобувача вищої освіти, який ліквідовує академічну заборгованість на засіданні комісії, оцінюють за 100-бальною шкалою без урахування рейтингової оцінки поточної успішності;</w:t>
            </w:r>
          </w:p>
          <w:p w:rsidR="0059497B" w:rsidRPr="00ED379B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79B">
              <w:rPr>
                <w:rFonts w:ascii="Times New Roman" w:hAnsi="Times New Roman" w:cs="Times New Roman"/>
                <w:sz w:val="20"/>
                <w:szCs w:val="20"/>
              </w:rPr>
              <w:t>- за неуспішного проходження оцінювання результатів навчання за освітнім компонентом кредити здобувачі вищої освіти не присвоюють;</w:t>
            </w:r>
          </w:p>
          <w:p w:rsidR="0059497B" w:rsidRDefault="0059497B" w:rsidP="0059497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1" w:history="1">
              <w:r w:rsidRPr="007A56E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https://tinyurl.com/2p82fw75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59497B" w:rsidRPr="00CA2CD1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CD1">
              <w:rPr>
                <w:rFonts w:ascii="Times New Roman" w:hAnsi="Times New Roman" w:cs="Times New Roman"/>
                <w:i/>
                <w:sz w:val="20"/>
                <w:szCs w:val="20"/>
              </w:rPr>
              <w:t>Академічна доброчесність.</w:t>
            </w:r>
            <w:r w:rsidRPr="00CA2CD1">
              <w:rPr>
                <w:rFonts w:ascii="Times New Roman" w:hAnsi="Times New Roman" w:cs="Times New Roman"/>
                <w:sz w:val="20"/>
                <w:szCs w:val="20"/>
              </w:rPr>
              <w:t xml:space="preserve">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 списування, втручання в роботу інших студентів становлять, але не обмежують приклади можливої академічної не доброчесності. Виявлення ознак академічної не доброчесності в письмовій роботі (звітах, планах-конспектах) студента є підставою для її не зарахування викладачем, незалежно від масштабів плагіату чи обману.</w:t>
            </w:r>
          </w:p>
          <w:p w:rsidR="0059497B" w:rsidRPr="00CA2CD1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2CD1">
              <w:rPr>
                <w:rFonts w:ascii="Times New Roman" w:hAnsi="Times New Roman" w:cs="Times New Roman"/>
                <w:sz w:val="20"/>
                <w:szCs w:val="20"/>
              </w:rPr>
              <w:t>«Кодекс академічної доброчесності Кам’янець-Подільського національного університету імені Івана Огієнка» (</w:t>
            </w:r>
            <w:hyperlink r:id="rId12" w:history="1">
              <w:r w:rsidRPr="00CA2CD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https://tinyurl.com/yy5aw492</w:t>
              </w:r>
            </w:hyperlink>
            <w:r w:rsidRPr="00CA2CD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).</w:t>
            </w:r>
          </w:p>
          <w:p w:rsidR="0059497B" w:rsidRPr="00CA2CD1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CD1">
              <w:rPr>
                <w:rFonts w:ascii="Times New Roman" w:hAnsi="Times New Roman" w:cs="Times New Roman"/>
                <w:sz w:val="20"/>
                <w:szCs w:val="20"/>
              </w:rPr>
              <w:t>«Положення про дотримання академічної доброчесності педагогічними, науково-педагогічними, науковими працівниками та здобувачами вищої освіти в Кам’янець-Подільському національному університеті імені Івана Огієнка» (</w:t>
            </w:r>
            <w:hyperlink r:id="rId13" w:history="1">
              <w:r w:rsidRPr="00CA2CD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https://tinyurl.com/yae73h73</w:t>
              </w:r>
            </w:hyperlink>
            <w:r w:rsidRPr="00CA2CD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9497B" w:rsidRPr="00CA2CD1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CD1">
              <w:rPr>
                <w:rFonts w:ascii="Times New Roman" w:hAnsi="Times New Roman" w:cs="Times New Roman"/>
                <w:sz w:val="20"/>
                <w:szCs w:val="20"/>
              </w:rPr>
              <w:t>Відвідання занять. Відповідно до пункту 9.2 «Правил внутрішнього розпорядку К-ПНУ імені Івана Огієнка» (</w:t>
            </w:r>
            <w:hyperlink r:id="rId14" w:history="1">
              <w:r w:rsidRPr="00CA2CD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https://tinyurl.com/4tfmzkfb</w:t>
              </w:r>
            </w:hyperlink>
            <w:r w:rsidRPr="00CA2CD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9497B" w:rsidRPr="00CA2CD1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CD1">
              <w:rPr>
                <w:rFonts w:ascii="Times New Roman" w:hAnsi="Times New Roman" w:cs="Times New Roman"/>
                <w:sz w:val="20"/>
                <w:szCs w:val="20"/>
              </w:rPr>
              <w:t>Здобувачі вищої освіти зобов’язані: дотримуватися вимог законодавства, Статуту Кам’янець-Подільському національному університеті імені Івана Огієнка» відвідувати усі види навчальних занять; вчасно інформувати деканат про неможливість відвідувати навчальні заняття, складати (перескладати) екзамени, заліки тощо через поважні причини; подати підтверджувальні документи, що засвідчують поважну причину, яка унеможливила відвідування навчальних занять, складання (перескладання) екзаменів, заліків тощо; ліквідовувати академічну заборгованість у встановлені терміни (</w:t>
            </w:r>
            <w:hyperlink r:id="rId15" w:history="1">
              <w:r w:rsidRPr="00CA2CD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https://tinyurl.com/2jxk72w2</w:t>
              </w:r>
            </w:hyperlink>
            <w:r w:rsidRPr="00CA2CD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9497B" w:rsidRPr="00CA2CD1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CD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Література.</w:t>
            </w:r>
            <w:r w:rsidRPr="00CA2CD1">
              <w:rPr>
                <w:rFonts w:ascii="Times New Roman" w:hAnsi="Times New Roman" w:cs="Times New Roman"/>
                <w:sz w:val="20"/>
                <w:szCs w:val="20"/>
              </w:rPr>
              <w:t xml:space="preserve"> Уся література, яку здобувачі вищої освіти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59497B" w:rsidRPr="00806D4B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C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Визнання  результатів неформальної  та  (або)  </w:t>
            </w:r>
            <w:proofErr w:type="spellStart"/>
            <w:r w:rsidRPr="00CA2C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інформальної</w:t>
            </w:r>
            <w:proofErr w:type="spellEnd"/>
            <w:r w:rsidRPr="00CA2C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освіти.</w:t>
            </w:r>
            <w:r w:rsidRPr="00CA2C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6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 випадку, якщо здобувач освіти отримав знання у неформальній та </w:t>
            </w:r>
            <w:proofErr w:type="spellStart"/>
            <w:r w:rsidRPr="00806D4B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інформальній</w:t>
            </w:r>
            <w:proofErr w:type="spellEnd"/>
            <w:r w:rsidRPr="00806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освіті, зарахування результатів навчання здійснюється згідно Положення про визнання результатів навчання, отриманих  у  формальній,  неформальній  та/або  </w:t>
            </w:r>
            <w:proofErr w:type="spellStart"/>
            <w:r w:rsidRPr="00806D4B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інформальній</w:t>
            </w:r>
            <w:proofErr w:type="spellEnd"/>
            <w:r w:rsidRPr="00806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освіті  у  </w:t>
            </w:r>
            <w:proofErr w:type="spellStart"/>
            <w:r w:rsidRPr="00806D4B">
              <w:rPr>
                <w:rFonts w:ascii="Times New Roman" w:eastAsia="Times New Roman" w:hAnsi="Times New Roman" w:cs="Times New Roman"/>
                <w:sz w:val="20"/>
                <w:szCs w:val="20"/>
              </w:rPr>
              <w:t>Камʼянець</w:t>
            </w:r>
            <w:proofErr w:type="spellEnd"/>
            <w:r w:rsidRPr="00806D4B">
              <w:rPr>
                <w:rFonts w:ascii="Times New Roman" w:eastAsia="Times New Roman" w:hAnsi="Times New Roman" w:cs="Times New Roman"/>
                <w:sz w:val="20"/>
                <w:szCs w:val="20"/>
              </w:rPr>
              <w:t>-Подільському національному університеті імені Івана Огієнка (Порядок визнання результатів навчання здобувачів вищої освіти, отриманих шляхом здобуття неформальної/</w:t>
            </w:r>
            <w:proofErr w:type="spellStart"/>
            <w:r w:rsidRPr="00806D4B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інформальної</w:t>
            </w:r>
            <w:proofErr w:type="spellEnd"/>
            <w:r w:rsidRPr="00806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освіти в Кам’янець-Подільському національному університеті імені Івана Огієнка),   зокрема,   якщо   їх   тематика відповідає змісту навчальної дисципліни (окремій темі або змістовому модулю).</w:t>
            </w:r>
          </w:p>
          <w:p w:rsidR="0059497B" w:rsidRPr="00806D4B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4B">
              <w:rPr>
                <w:rFonts w:ascii="Times New Roman" w:eastAsia="Times New Roman" w:hAnsi="Times New Roman" w:cs="Times New Roman"/>
                <w:sz w:val="20"/>
                <w:szCs w:val="20"/>
              </w:rPr>
              <w:t>В неформальній освіті:</w:t>
            </w:r>
          </w:p>
          <w:p w:rsidR="0059497B" w:rsidRPr="00806D4B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4B">
              <w:rPr>
                <w:rFonts w:ascii="Times New Roman" w:eastAsia="Times New Roman" w:hAnsi="Times New Roman" w:cs="Times New Roman"/>
                <w:sz w:val="20"/>
                <w:szCs w:val="20"/>
              </w:rPr>
              <w:t>- закінчення  професійних  курсів,  семінарів  або  тренінгів,  тематика  яких  відповідає змісту  освітнього компоненту  (окремій  темі  або  змістовому  модулю);</w:t>
            </w:r>
          </w:p>
          <w:p w:rsidR="0059497B" w:rsidRPr="00806D4B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4B">
              <w:rPr>
                <w:rFonts w:ascii="Times New Roman" w:eastAsia="Times New Roman" w:hAnsi="Times New Roman" w:cs="Times New Roman"/>
                <w:sz w:val="20"/>
                <w:szCs w:val="20"/>
              </w:rPr>
              <w:t>- підготовка конкурсної наукової роботи;</w:t>
            </w:r>
          </w:p>
          <w:p w:rsidR="0059497B" w:rsidRPr="00806D4B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4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призове місце на Всеукраїнському конкурсі студентських наукових робіт;</w:t>
            </w:r>
          </w:p>
          <w:p w:rsidR="0059497B" w:rsidRPr="00806D4B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призове місце на Всеукраїнській студентській олімпіаді </w:t>
            </w:r>
          </w:p>
          <w:p w:rsidR="0059497B" w:rsidRPr="00806D4B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отримання сертифікату судді 1-ї, 2-ї або національної категорії у своєму виді спорту або суміжних видах. </w:t>
            </w:r>
          </w:p>
          <w:p w:rsidR="0059497B" w:rsidRPr="00806D4B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06D4B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інформальній</w:t>
            </w:r>
            <w:proofErr w:type="spellEnd"/>
            <w:r w:rsidRPr="00806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освіті:</w:t>
            </w:r>
          </w:p>
          <w:p w:rsidR="0059497B" w:rsidRPr="00806D4B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4B">
              <w:rPr>
                <w:rFonts w:ascii="Times New Roman" w:eastAsia="Times New Roman" w:hAnsi="Times New Roman" w:cs="Times New Roman"/>
                <w:sz w:val="20"/>
                <w:szCs w:val="20"/>
              </w:rPr>
              <w:t>- наявність наукової публікації;</w:t>
            </w:r>
          </w:p>
          <w:p w:rsidR="0059497B" w:rsidRPr="00806D4B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4B">
              <w:rPr>
                <w:rFonts w:ascii="Times New Roman" w:eastAsia="Times New Roman" w:hAnsi="Times New Roman" w:cs="Times New Roman"/>
                <w:sz w:val="20"/>
                <w:szCs w:val="20"/>
              </w:rPr>
              <w:t>- волонтерська діяльність;</w:t>
            </w:r>
          </w:p>
          <w:p w:rsidR="0059497B" w:rsidRPr="00806D4B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4B">
              <w:rPr>
                <w:rFonts w:ascii="Times New Roman" w:eastAsia="Times New Roman" w:hAnsi="Times New Roman" w:cs="Times New Roman"/>
                <w:sz w:val="20"/>
                <w:szCs w:val="20"/>
              </w:rPr>
              <w:t>- підготовка школярів-призерів інтелектуальних та творчих конкурсів з фізичної культури та спорту, дитячих змагань різного рівня;</w:t>
            </w:r>
          </w:p>
          <w:p w:rsidR="0059497B" w:rsidRPr="00CA2CD1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D4B">
              <w:rPr>
                <w:rFonts w:ascii="Times New Roman" w:eastAsia="Times New Roman" w:hAnsi="Times New Roman" w:cs="Times New Roman"/>
                <w:sz w:val="20"/>
                <w:szCs w:val="20"/>
              </w:rPr>
              <w:t>- наявність  особистих  спортивних  досягнень  (переможці,  призери  Чемпіонатів  Світу, Європи, України, діючий МСМК,  МС,  КМС, І розряд.</w:t>
            </w:r>
          </w:p>
        </w:tc>
      </w:tr>
      <w:tr w:rsidR="0059497B" w:rsidRPr="00B94229" w:rsidTr="0059497B">
        <w:tc>
          <w:tcPr>
            <w:tcW w:w="1963" w:type="dxa"/>
            <w:gridSpan w:val="2"/>
            <w:vMerge w:val="restart"/>
          </w:tcPr>
          <w:p w:rsidR="0059497B" w:rsidRPr="00B94229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42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Схема курсу</w:t>
            </w:r>
          </w:p>
        </w:tc>
        <w:tc>
          <w:tcPr>
            <w:tcW w:w="8918" w:type="dxa"/>
            <w:gridSpan w:val="17"/>
          </w:tcPr>
          <w:p w:rsidR="0059497B" w:rsidRPr="00B94229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4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Денна форма здобуття вищої освіти </w:t>
            </w:r>
          </w:p>
        </w:tc>
      </w:tr>
      <w:tr w:rsidR="0059497B" w:rsidRPr="00B94229" w:rsidTr="0059497B">
        <w:tc>
          <w:tcPr>
            <w:tcW w:w="1963" w:type="dxa"/>
            <w:gridSpan w:val="2"/>
            <w:vMerge/>
          </w:tcPr>
          <w:p w:rsidR="0059497B" w:rsidRPr="00B94229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 w:val="restart"/>
            <w:tcBorders>
              <w:right w:val="single" w:sz="4" w:space="0" w:color="auto"/>
            </w:tcBorders>
          </w:tcPr>
          <w:p w:rsidR="0059497B" w:rsidRPr="00B94229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4229">
              <w:rPr>
                <w:rFonts w:ascii="Times New Roman" w:hAnsi="Times New Roman" w:cs="Times New Roman"/>
                <w:b/>
                <w:sz w:val="20"/>
                <w:szCs w:val="20"/>
              </w:rPr>
              <w:t>Назви змістових модулів і тем</w:t>
            </w:r>
          </w:p>
        </w:tc>
        <w:tc>
          <w:tcPr>
            <w:tcW w:w="4966" w:type="dxa"/>
            <w:gridSpan w:val="13"/>
            <w:tcBorders>
              <w:left w:val="single" w:sz="4" w:space="0" w:color="auto"/>
            </w:tcBorders>
          </w:tcPr>
          <w:p w:rsidR="0059497B" w:rsidRPr="00B94229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4229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годин</w:t>
            </w:r>
          </w:p>
        </w:tc>
      </w:tr>
      <w:tr w:rsidR="0059497B" w:rsidRPr="00B94229" w:rsidTr="0059497B">
        <w:tc>
          <w:tcPr>
            <w:tcW w:w="1963" w:type="dxa"/>
            <w:gridSpan w:val="2"/>
            <w:vMerge/>
          </w:tcPr>
          <w:p w:rsidR="0059497B" w:rsidRPr="00B94229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/>
            <w:tcBorders>
              <w:right w:val="single" w:sz="4" w:space="0" w:color="auto"/>
            </w:tcBorders>
          </w:tcPr>
          <w:p w:rsidR="0059497B" w:rsidRPr="00B94229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497B" w:rsidRPr="004E0BAB" w:rsidRDefault="0059497B" w:rsidP="0059497B">
            <w:pPr>
              <w:pStyle w:val="1"/>
              <w:tabs>
                <w:tab w:val="center" w:pos="7569"/>
                <w:tab w:val="left" w:pos="1116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BAB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4257" w:type="dxa"/>
            <w:gridSpan w:val="11"/>
            <w:tcBorders>
              <w:left w:val="single" w:sz="4" w:space="0" w:color="auto"/>
            </w:tcBorders>
          </w:tcPr>
          <w:p w:rsidR="0059497B" w:rsidRPr="004E0BAB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BAB">
              <w:rPr>
                <w:rFonts w:ascii="Times New Roman" w:hAnsi="Times New Roman" w:cs="Times New Roman"/>
                <w:b/>
                <w:sz w:val="20"/>
                <w:szCs w:val="20"/>
              </w:rPr>
              <w:t>у тому числі</w:t>
            </w:r>
          </w:p>
        </w:tc>
      </w:tr>
      <w:tr w:rsidR="0059497B" w:rsidRPr="00B94229" w:rsidTr="0059497B">
        <w:trPr>
          <w:trHeight w:val="1645"/>
        </w:trPr>
        <w:tc>
          <w:tcPr>
            <w:tcW w:w="1963" w:type="dxa"/>
            <w:gridSpan w:val="2"/>
            <w:vMerge/>
          </w:tcPr>
          <w:p w:rsidR="0059497B" w:rsidRPr="00B94229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/>
            <w:tcBorders>
              <w:right w:val="single" w:sz="4" w:space="0" w:color="auto"/>
            </w:tcBorders>
          </w:tcPr>
          <w:p w:rsidR="0059497B" w:rsidRPr="00B94229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97B" w:rsidRPr="004E0BAB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97B" w:rsidRPr="004E0BAB" w:rsidRDefault="0059497B" w:rsidP="0059497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AB">
              <w:rPr>
                <w:rFonts w:ascii="Times New Roman" w:hAnsi="Times New Roman" w:cs="Times New Roman"/>
                <w:b/>
                <w:sz w:val="20"/>
                <w:szCs w:val="20"/>
              </w:rPr>
              <w:t>лекційні заняття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97B" w:rsidRPr="004E0BAB" w:rsidRDefault="0059497B" w:rsidP="0059497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A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практичні заняття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97B" w:rsidRPr="004E0BAB" w:rsidRDefault="0059497B" w:rsidP="0059497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AB">
              <w:rPr>
                <w:rFonts w:ascii="Times New Roman" w:hAnsi="Times New Roman" w:cs="Times New Roman"/>
                <w:b/>
                <w:sz w:val="20"/>
                <w:szCs w:val="20"/>
              </w:rPr>
              <w:t>семінарські заняття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97B" w:rsidRPr="004E0BAB" w:rsidRDefault="0059497B" w:rsidP="0059497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AB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лабораторні заняття</w:t>
            </w:r>
          </w:p>
        </w:tc>
        <w:tc>
          <w:tcPr>
            <w:tcW w:w="980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9497B" w:rsidRPr="004E0BAB" w:rsidRDefault="0059497B" w:rsidP="0059497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AB">
              <w:rPr>
                <w:rFonts w:ascii="Times New Roman" w:hAnsi="Times New Roman" w:cs="Times New Roman"/>
                <w:b/>
                <w:sz w:val="20"/>
                <w:szCs w:val="20"/>
              </w:rPr>
              <w:t>самостійна робота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  <w:vAlign w:val="center"/>
          </w:tcPr>
          <w:p w:rsidR="0059497B" w:rsidRPr="004E0BAB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BAB">
              <w:rPr>
                <w:rFonts w:ascii="Times New Roman" w:hAnsi="Times New Roman" w:cs="Times New Roman"/>
                <w:b/>
                <w:sz w:val="20"/>
                <w:szCs w:val="20"/>
              </w:rPr>
              <w:t>індивідуальна робота</w:t>
            </w:r>
          </w:p>
        </w:tc>
      </w:tr>
      <w:tr w:rsidR="0059497B" w:rsidRPr="00B94229" w:rsidTr="0059497B">
        <w:tc>
          <w:tcPr>
            <w:tcW w:w="1963" w:type="dxa"/>
            <w:gridSpan w:val="2"/>
            <w:vMerge/>
          </w:tcPr>
          <w:p w:rsidR="0059497B" w:rsidRPr="00B94229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8" w:type="dxa"/>
            <w:gridSpan w:val="17"/>
          </w:tcPr>
          <w:p w:rsidR="0059497B" w:rsidRPr="00346924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9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Змістовний модуль 1.</w:t>
            </w:r>
          </w:p>
          <w:p w:rsidR="0059497B" w:rsidRPr="000D5CCB" w:rsidRDefault="005D1A1F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1A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Класифікація і характеристика легкоатлетичних вправ. Основи техніки легкоатлетичних видів. Методика вивчення техніки легкоатлетичних видів.</w:t>
            </w:r>
          </w:p>
        </w:tc>
      </w:tr>
      <w:tr w:rsidR="0059497B" w:rsidRPr="00854DAD" w:rsidTr="0059497B">
        <w:trPr>
          <w:trHeight w:val="175"/>
        </w:trPr>
        <w:tc>
          <w:tcPr>
            <w:tcW w:w="1963" w:type="dxa"/>
            <w:gridSpan w:val="2"/>
            <w:vMerge/>
          </w:tcPr>
          <w:p w:rsidR="0059497B" w:rsidRPr="00B94229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gridSpan w:val="4"/>
          </w:tcPr>
          <w:p w:rsidR="0059497B" w:rsidRPr="000D5CCB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CB">
              <w:rPr>
                <w:rFonts w:ascii="Times New Roman" w:hAnsi="Times New Roman" w:cs="Times New Roman"/>
                <w:sz w:val="20"/>
                <w:szCs w:val="20"/>
              </w:rPr>
              <w:t>Разом за змістовим модулем 1</w:t>
            </w:r>
          </w:p>
        </w:tc>
        <w:tc>
          <w:tcPr>
            <w:tcW w:w="709" w:type="dxa"/>
            <w:gridSpan w:val="2"/>
          </w:tcPr>
          <w:p w:rsidR="0059497B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59497B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</w:tcPr>
          <w:p w:rsidR="0059497B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4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59497B" w:rsidRPr="000D5CCB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</w:tcPr>
          <w:p w:rsidR="0059497B" w:rsidRPr="000D5CCB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9497B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9497B" w:rsidRPr="000D5CCB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97B" w:rsidRPr="00854DAD" w:rsidTr="0059497B">
        <w:trPr>
          <w:trHeight w:val="175"/>
        </w:trPr>
        <w:tc>
          <w:tcPr>
            <w:tcW w:w="1963" w:type="dxa"/>
            <w:gridSpan w:val="2"/>
            <w:vMerge/>
          </w:tcPr>
          <w:p w:rsidR="0059497B" w:rsidRPr="00B94229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8" w:type="dxa"/>
            <w:gridSpan w:val="17"/>
            <w:vAlign w:val="center"/>
          </w:tcPr>
          <w:p w:rsidR="0059497B" w:rsidRPr="00346924" w:rsidRDefault="0059497B" w:rsidP="0059497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69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Змістовний модуль 2.</w:t>
            </w:r>
          </w:p>
          <w:p w:rsidR="005D1A1F" w:rsidRPr="005D1A1F" w:rsidRDefault="005D1A1F" w:rsidP="005D1A1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Класифікація видів легкої атлетики. Основи техніки</w:t>
            </w:r>
          </w:p>
          <w:p w:rsidR="0059497B" w:rsidRPr="000D5CCB" w:rsidRDefault="005D1A1F" w:rsidP="005D1A1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D1A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легкоатлетичних вправ. Методика вивчення техніки легкоатлетичних вправ.</w:t>
            </w:r>
          </w:p>
        </w:tc>
      </w:tr>
      <w:tr w:rsidR="0059497B" w:rsidRPr="00854DAD" w:rsidTr="0059497B">
        <w:trPr>
          <w:trHeight w:val="175"/>
        </w:trPr>
        <w:tc>
          <w:tcPr>
            <w:tcW w:w="1963" w:type="dxa"/>
            <w:gridSpan w:val="2"/>
            <w:vMerge/>
          </w:tcPr>
          <w:p w:rsidR="0059497B" w:rsidRPr="00B94229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gridSpan w:val="4"/>
          </w:tcPr>
          <w:p w:rsidR="0059497B" w:rsidRPr="000D5CCB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CB">
              <w:rPr>
                <w:rFonts w:ascii="Times New Roman" w:hAnsi="Times New Roman" w:cs="Times New Roman"/>
                <w:sz w:val="20"/>
                <w:szCs w:val="20"/>
              </w:rPr>
              <w:t>Разом за змістовим модулем 2</w:t>
            </w:r>
          </w:p>
        </w:tc>
        <w:tc>
          <w:tcPr>
            <w:tcW w:w="709" w:type="dxa"/>
            <w:gridSpan w:val="2"/>
          </w:tcPr>
          <w:p w:rsidR="0059497B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59497B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</w:tcPr>
          <w:p w:rsidR="0059497B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4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59497B" w:rsidRPr="000D5CCB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</w:tcPr>
          <w:p w:rsidR="0059497B" w:rsidRPr="000D5CCB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9497B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4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9497B" w:rsidRPr="000D5CCB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1A1F" w:rsidRPr="00854DAD" w:rsidTr="007F2BA6">
        <w:trPr>
          <w:trHeight w:val="175"/>
        </w:trPr>
        <w:tc>
          <w:tcPr>
            <w:tcW w:w="1963" w:type="dxa"/>
            <w:gridSpan w:val="2"/>
            <w:vMerge/>
          </w:tcPr>
          <w:p w:rsidR="005D1A1F" w:rsidRPr="00B94229" w:rsidRDefault="005D1A1F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8" w:type="dxa"/>
            <w:gridSpan w:val="17"/>
          </w:tcPr>
          <w:p w:rsidR="005D1A1F" w:rsidRPr="005D1A1F" w:rsidRDefault="005D1A1F" w:rsidP="005949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A1F">
              <w:rPr>
                <w:rFonts w:ascii="Times New Roman" w:hAnsi="Times New Roman" w:cs="Times New Roman"/>
                <w:b/>
                <w:sz w:val="20"/>
                <w:szCs w:val="20"/>
              </w:rPr>
              <w:t>Змістовний модуль 3.</w:t>
            </w:r>
          </w:p>
          <w:p w:rsidR="005D1A1F" w:rsidRPr="005D1A1F" w:rsidRDefault="005D1A1F" w:rsidP="005D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A1F">
              <w:rPr>
                <w:rFonts w:ascii="Times New Roman" w:hAnsi="Times New Roman" w:cs="Times New Roman"/>
                <w:b/>
                <w:sz w:val="20"/>
                <w:szCs w:val="20"/>
              </w:rPr>
              <w:t>Основи планування в легкій атлетиці. Основи організації та</w:t>
            </w:r>
          </w:p>
          <w:p w:rsidR="005D1A1F" w:rsidRPr="000D5CCB" w:rsidRDefault="005D1A1F" w:rsidP="005D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A1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 змагань з легкої атлетики.</w:t>
            </w:r>
          </w:p>
        </w:tc>
      </w:tr>
      <w:tr w:rsidR="005D1A1F" w:rsidRPr="00854DAD" w:rsidTr="0059497B">
        <w:trPr>
          <w:trHeight w:val="175"/>
        </w:trPr>
        <w:tc>
          <w:tcPr>
            <w:tcW w:w="1963" w:type="dxa"/>
            <w:gridSpan w:val="2"/>
            <w:vMerge/>
          </w:tcPr>
          <w:p w:rsidR="005D1A1F" w:rsidRPr="00B94229" w:rsidRDefault="005D1A1F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gridSpan w:val="4"/>
          </w:tcPr>
          <w:p w:rsidR="005D1A1F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Разом за змістовним модулем 3</w:t>
            </w:r>
          </w:p>
        </w:tc>
        <w:tc>
          <w:tcPr>
            <w:tcW w:w="709" w:type="dxa"/>
            <w:gridSpan w:val="2"/>
          </w:tcPr>
          <w:p w:rsidR="005D1A1F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5D1A1F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</w:tcPr>
          <w:p w:rsidR="005D1A1F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</w:tcPr>
          <w:p w:rsidR="005D1A1F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</w:tcPr>
          <w:p w:rsidR="005D1A1F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D1A1F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5D1A1F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1A1F" w:rsidRPr="00854DAD" w:rsidTr="0059497B">
        <w:trPr>
          <w:trHeight w:val="175"/>
        </w:trPr>
        <w:tc>
          <w:tcPr>
            <w:tcW w:w="1963" w:type="dxa"/>
            <w:gridSpan w:val="2"/>
            <w:vMerge/>
          </w:tcPr>
          <w:p w:rsidR="005D1A1F" w:rsidRPr="00B94229" w:rsidRDefault="005D1A1F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gridSpan w:val="4"/>
          </w:tcPr>
          <w:p w:rsidR="005D1A1F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709" w:type="dxa"/>
            <w:gridSpan w:val="2"/>
          </w:tcPr>
          <w:p w:rsidR="005D1A1F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5D1A1F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3"/>
          </w:tcPr>
          <w:p w:rsidR="005D1A1F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2"/>
          </w:tcPr>
          <w:p w:rsidR="005D1A1F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</w:tcPr>
          <w:p w:rsidR="005D1A1F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D1A1F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5D1A1F" w:rsidRPr="000D5CCB" w:rsidRDefault="005D1A1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97B" w:rsidRPr="00854DAD" w:rsidTr="0059497B">
        <w:trPr>
          <w:trHeight w:val="175"/>
        </w:trPr>
        <w:tc>
          <w:tcPr>
            <w:tcW w:w="1963" w:type="dxa"/>
            <w:gridSpan w:val="2"/>
            <w:vMerge/>
          </w:tcPr>
          <w:p w:rsidR="0059497B" w:rsidRPr="00B94229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8" w:type="dxa"/>
            <w:gridSpan w:val="17"/>
          </w:tcPr>
          <w:p w:rsidR="0059497B" w:rsidRPr="000D5CCB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CB">
              <w:rPr>
                <w:rFonts w:ascii="Times New Roman" w:hAnsi="Times New Roman" w:cs="Times New Roman"/>
                <w:b/>
                <w:sz w:val="20"/>
                <w:szCs w:val="20"/>
              </w:rPr>
              <w:t>Заочна форма здобуття вищої освіти</w:t>
            </w:r>
          </w:p>
        </w:tc>
      </w:tr>
      <w:tr w:rsidR="0059497B" w:rsidRPr="00854DAD" w:rsidTr="0059497B">
        <w:trPr>
          <w:trHeight w:val="175"/>
        </w:trPr>
        <w:tc>
          <w:tcPr>
            <w:tcW w:w="1963" w:type="dxa"/>
            <w:gridSpan w:val="2"/>
            <w:vMerge/>
          </w:tcPr>
          <w:p w:rsidR="0059497B" w:rsidRPr="00B94229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 w:val="restart"/>
          </w:tcPr>
          <w:p w:rsidR="0059497B" w:rsidRPr="000D5CCB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6" w:type="dxa"/>
            <w:gridSpan w:val="13"/>
          </w:tcPr>
          <w:p w:rsidR="0059497B" w:rsidRPr="000D5CCB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229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годин</w:t>
            </w:r>
          </w:p>
        </w:tc>
      </w:tr>
      <w:tr w:rsidR="0059497B" w:rsidRPr="00854DAD" w:rsidTr="0059497B">
        <w:trPr>
          <w:trHeight w:val="38"/>
        </w:trPr>
        <w:tc>
          <w:tcPr>
            <w:tcW w:w="1963" w:type="dxa"/>
            <w:gridSpan w:val="2"/>
            <w:vMerge/>
          </w:tcPr>
          <w:p w:rsidR="0059497B" w:rsidRPr="00B94229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/>
          </w:tcPr>
          <w:p w:rsidR="0059497B" w:rsidRPr="000D5CCB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59497B" w:rsidRPr="004E0BAB" w:rsidRDefault="0059497B" w:rsidP="0059497B">
            <w:pPr>
              <w:pStyle w:val="1"/>
              <w:tabs>
                <w:tab w:val="center" w:pos="7569"/>
                <w:tab w:val="left" w:pos="1116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BAB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4257" w:type="dxa"/>
            <w:gridSpan w:val="11"/>
          </w:tcPr>
          <w:p w:rsidR="0059497B" w:rsidRPr="004E0BAB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BAB">
              <w:rPr>
                <w:rFonts w:ascii="Times New Roman" w:hAnsi="Times New Roman" w:cs="Times New Roman"/>
                <w:b/>
                <w:sz w:val="20"/>
                <w:szCs w:val="20"/>
              </w:rPr>
              <w:t>у тому числі</w:t>
            </w:r>
          </w:p>
        </w:tc>
      </w:tr>
      <w:tr w:rsidR="0059497B" w:rsidRPr="00854DAD" w:rsidTr="0059497B">
        <w:trPr>
          <w:trHeight w:val="1779"/>
        </w:trPr>
        <w:tc>
          <w:tcPr>
            <w:tcW w:w="1963" w:type="dxa"/>
            <w:gridSpan w:val="2"/>
            <w:vMerge/>
          </w:tcPr>
          <w:p w:rsidR="0059497B" w:rsidRPr="00B94229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/>
          </w:tcPr>
          <w:p w:rsidR="0059497B" w:rsidRPr="000D5CCB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59497B" w:rsidRPr="004E0BAB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9497B" w:rsidRPr="004E0BAB" w:rsidRDefault="0059497B" w:rsidP="0059497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AB">
              <w:rPr>
                <w:rFonts w:ascii="Times New Roman" w:hAnsi="Times New Roman" w:cs="Times New Roman"/>
                <w:b/>
                <w:sz w:val="20"/>
                <w:szCs w:val="20"/>
              </w:rPr>
              <w:t>лекційні заняття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59497B" w:rsidRPr="004E0BAB" w:rsidRDefault="0059497B" w:rsidP="0059497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A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практичні заняття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9497B" w:rsidRPr="004E0BAB" w:rsidRDefault="0059497B" w:rsidP="0059497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AB">
              <w:rPr>
                <w:rFonts w:ascii="Times New Roman" w:hAnsi="Times New Roman" w:cs="Times New Roman"/>
                <w:b/>
                <w:sz w:val="20"/>
                <w:szCs w:val="20"/>
              </w:rPr>
              <w:t>семінарські заняття</w:t>
            </w:r>
          </w:p>
        </w:tc>
        <w:tc>
          <w:tcPr>
            <w:tcW w:w="713" w:type="dxa"/>
            <w:gridSpan w:val="3"/>
            <w:textDirection w:val="btLr"/>
            <w:vAlign w:val="center"/>
          </w:tcPr>
          <w:p w:rsidR="0059497B" w:rsidRPr="004E0BAB" w:rsidRDefault="0059497B" w:rsidP="0059497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AB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лабораторні заняття</w:t>
            </w:r>
          </w:p>
        </w:tc>
        <w:tc>
          <w:tcPr>
            <w:tcW w:w="709" w:type="dxa"/>
            <w:textDirection w:val="btLr"/>
            <w:vAlign w:val="center"/>
          </w:tcPr>
          <w:p w:rsidR="0059497B" w:rsidRPr="004E0BAB" w:rsidRDefault="0059497B" w:rsidP="0059497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BAB">
              <w:rPr>
                <w:rFonts w:ascii="Times New Roman" w:hAnsi="Times New Roman" w:cs="Times New Roman"/>
                <w:b/>
                <w:sz w:val="20"/>
                <w:szCs w:val="20"/>
              </w:rPr>
              <w:t>самостійна робота</w:t>
            </w:r>
          </w:p>
        </w:tc>
        <w:tc>
          <w:tcPr>
            <w:tcW w:w="709" w:type="dxa"/>
            <w:textDirection w:val="btLr"/>
            <w:vAlign w:val="center"/>
          </w:tcPr>
          <w:p w:rsidR="0059497B" w:rsidRPr="004E0BAB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0BAB">
              <w:rPr>
                <w:rFonts w:ascii="Times New Roman" w:hAnsi="Times New Roman" w:cs="Times New Roman"/>
                <w:b/>
                <w:sz w:val="20"/>
                <w:szCs w:val="20"/>
              </w:rPr>
              <w:t>індивідуальна робота</w:t>
            </w:r>
          </w:p>
        </w:tc>
      </w:tr>
      <w:tr w:rsidR="0059497B" w:rsidRPr="00854DAD" w:rsidTr="0059497B">
        <w:trPr>
          <w:trHeight w:val="175"/>
        </w:trPr>
        <w:tc>
          <w:tcPr>
            <w:tcW w:w="1963" w:type="dxa"/>
            <w:gridSpan w:val="2"/>
            <w:vMerge/>
          </w:tcPr>
          <w:p w:rsidR="0059497B" w:rsidRPr="00B94229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8" w:type="dxa"/>
            <w:gridSpan w:val="17"/>
          </w:tcPr>
          <w:p w:rsidR="0059497B" w:rsidRPr="00346924" w:rsidRDefault="0059497B" w:rsidP="0059497B">
            <w:pPr>
              <w:pStyle w:val="TableParagraph"/>
              <w:spacing w:line="276" w:lineRule="exact"/>
              <w:ind w:left="295" w:hanging="84"/>
              <w:jc w:val="center"/>
              <w:rPr>
                <w:b/>
                <w:spacing w:val="-6"/>
                <w:sz w:val="20"/>
                <w:szCs w:val="20"/>
              </w:rPr>
            </w:pPr>
            <w:r w:rsidRPr="00346924">
              <w:rPr>
                <w:b/>
                <w:sz w:val="20"/>
                <w:szCs w:val="20"/>
              </w:rPr>
              <w:t>Змістовний</w:t>
            </w:r>
            <w:r w:rsidRPr="0034692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46924">
              <w:rPr>
                <w:b/>
                <w:sz w:val="20"/>
                <w:szCs w:val="20"/>
              </w:rPr>
              <w:t>модуль</w:t>
            </w:r>
            <w:r w:rsidRPr="0034692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46924">
              <w:rPr>
                <w:b/>
                <w:sz w:val="20"/>
                <w:szCs w:val="20"/>
              </w:rPr>
              <w:t>1.</w:t>
            </w:r>
          </w:p>
          <w:p w:rsidR="0059497B" w:rsidRPr="00346924" w:rsidRDefault="001E1E0F" w:rsidP="0059497B">
            <w:pPr>
              <w:pStyle w:val="TableParagraph"/>
              <w:spacing w:line="259" w:lineRule="exact"/>
              <w:jc w:val="center"/>
              <w:rPr>
                <w:b/>
                <w:sz w:val="20"/>
                <w:szCs w:val="20"/>
              </w:rPr>
            </w:pPr>
            <w:r w:rsidRPr="00CD1B9E">
              <w:rPr>
                <w:b/>
                <w:sz w:val="20"/>
                <w:szCs w:val="20"/>
              </w:rPr>
              <w:t>Класифікація і характеристика легкоатлетичних вправ. Основи техніки легкоатлетичних видів. Методика вивчення техніки легкоатлетичних видів.</w:t>
            </w:r>
          </w:p>
        </w:tc>
      </w:tr>
      <w:tr w:rsidR="0059497B" w:rsidRPr="00854DAD" w:rsidTr="0059497B">
        <w:trPr>
          <w:trHeight w:val="175"/>
        </w:trPr>
        <w:tc>
          <w:tcPr>
            <w:tcW w:w="1963" w:type="dxa"/>
            <w:gridSpan w:val="2"/>
            <w:vMerge/>
          </w:tcPr>
          <w:p w:rsidR="0059497B" w:rsidRPr="00B94229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gridSpan w:val="4"/>
          </w:tcPr>
          <w:p w:rsidR="0059497B" w:rsidRPr="000D5CCB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CB">
              <w:rPr>
                <w:rFonts w:ascii="Times New Roman" w:hAnsi="Times New Roman" w:cs="Times New Roman"/>
                <w:sz w:val="20"/>
                <w:szCs w:val="20"/>
              </w:rPr>
              <w:t>Разом за змістовим модулем 1</w:t>
            </w:r>
          </w:p>
        </w:tc>
        <w:tc>
          <w:tcPr>
            <w:tcW w:w="709" w:type="dxa"/>
            <w:gridSpan w:val="2"/>
          </w:tcPr>
          <w:p w:rsidR="0059497B" w:rsidRDefault="001E1E0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59497B" w:rsidRPr="000D5CCB" w:rsidRDefault="001E1E0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</w:tcPr>
          <w:p w:rsidR="0059497B" w:rsidRPr="000D5CCB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59497B" w:rsidRPr="000D5CCB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</w:tcPr>
          <w:p w:rsidR="0059497B" w:rsidRPr="000D5CCB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9497B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1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9497B" w:rsidRPr="000D5CCB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C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1E0F" w:rsidRPr="00854DAD" w:rsidTr="0059497B">
        <w:trPr>
          <w:trHeight w:val="175"/>
        </w:trPr>
        <w:tc>
          <w:tcPr>
            <w:tcW w:w="1963" w:type="dxa"/>
            <w:gridSpan w:val="2"/>
          </w:tcPr>
          <w:p w:rsidR="001E1E0F" w:rsidRPr="00B94229" w:rsidRDefault="001E1E0F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2" w:type="dxa"/>
            <w:gridSpan w:val="4"/>
          </w:tcPr>
          <w:p w:rsidR="001E1E0F" w:rsidRPr="000D5CCB" w:rsidRDefault="001E1E0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Разом</w:t>
            </w:r>
          </w:p>
        </w:tc>
        <w:tc>
          <w:tcPr>
            <w:tcW w:w="709" w:type="dxa"/>
            <w:gridSpan w:val="2"/>
          </w:tcPr>
          <w:p w:rsidR="001E1E0F" w:rsidRDefault="001E1E0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E1E0F" w:rsidRDefault="001E1E0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</w:tcPr>
          <w:p w:rsidR="001E1E0F" w:rsidRPr="000D5CCB" w:rsidRDefault="001E1E0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1E1E0F" w:rsidRPr="000D5CCB" w:rsidRDefault="001E1E0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3"/>
          </w:tcPr>
          <w:p w:rsidR="001E1E0F" w:rsidRPr="000D5CCB" w:rsidRDefault="001E1E0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E1E0F" w:rsidRDefault="001E1E0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E1E0F" w:rsidRPr="000D5CCB" w:rsidRDefault="001E1E0F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497B" w:rsidRPr="00854DAD" w:rsidTr="0059497B">
        <w:trPr>
          <w:trHeight w:val="285"/>
        </w:trPr>
        <w:tc>
          <w:tcPr>
            <w:tcW w:w="1963" w:type="dxa"/>
            <w:gridSpan w:val="2"/>
            <w:tcBorders>
              <w:top w:val="single" w:sz="4" w:space="0" w:color="auto"/>
            </w:tcBorders>
          </w:tcPr>
          <w:p w:rsidR="0059497B" w:rsidRPr="0067141E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2D30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 та методи оцінювання</w:t>
            </w:r>
          </w:p>
        </w:tc>
        <w:tc>
          <w:tcPr>
            <w:tcW w:w="891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9497B" w:rsidRPr="00312CFB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0BA">
              <w:rPr>
                <w:rFonts w:ascii="Times New Roman" w:eastAsia="Times New Roman" w:hAnsi="Times New Roman" w:cs="Times New Roman"/>
                <w:sz w:val="20"/>
                <w:szCs w:val="20"/>
              </w:rPr>
              <w:t>Поточне та контрольне оцінювання здобувачів вищої освіти спеціальності 01</w:t>
            </w:r>
            <w:r w:rsidR="004E0B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47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0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Середня освіта (Фізична культура) </w:t>
            </w:r>
            <w:r w:rsidRPr="003470BA">
              <w:rPr>
                <w:rFonts w:ascii="Times New Roman" w:eastAsia="Times New Roman" w:hAnsi="Times New Roman" w:cs="Times New Roman"/>
                <w:sz w:val="20"/>
                <w:szCs w:val="20"/>
              </w:rPr>
              <w:t>СВО «бакалавр»  здійснюється  із використанням таких форм та методів: усне опитування, тестування, практичне виконання рухових дій, проведення фрагментів навчально-тренувальних занять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легкої атлетики</w:t>
            </w:r>
            <w:r w:rsidRPr="003470BA">
              <w:rPr>
                <w:rFonts w:ascii="Times New Roman" w:eastAsia="Times New Roman" w:hAnsi="Times New Roman" w:cs="Times New Roman"/>
                <w:sz w:val="20"/>
                <w:szCs w:val="20"/>
              </w:rPr>
              <w:t>, демонстрація, вирішення проблемних ситуацій, виконання творчих завдань, створення презентацій навчального матеріалу, аналіз виконаної роботи, контрольне виконання рухових дій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легкої атлетики</w:t>
            </w:r>
            <w:r w:rsidRPr="003470BA">
              <w:rPr>
                <w:rFonts w:ascii="Times New Roman" w:eastAsia="Times New Roman" w:hAnsi="Times New Roman" w:cs="Times New Roman"/>
                <w:sz w:val="20"/>
                <w:szCs w:val="20"/>
              </w:rPr>
              <w:t>, модульна контрольна робота, індивідуальні завдання, екзамен.</w:t>
            </w:r>
          </w:p>
        </w:tc>
      </w:tr>
      <w:tr w:rsidR="0059497B" w:rsidRPr="00854DAD" w:rsidTr="0059497B">
        <w:trPr>
          <w:trHeight w:val="461"/>
        </w:trPr>
        <w:tc>
          <w:tcPr>
            <w:tcW w:w="1963" w:type="dxa"/>
            <w:gridSpan w:val="2"/>
            <w:vMerge w:val="restart"/>
            <w:tcBorders>
              <w:top w:val="single" w:sz="4" w:space="0" w:color="auto"/>
            </w:tcBorders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 оцінювання</w:t>
            </w:r>
          </w:p>
        </w:tc>
        <w:tc>
          <w:tcPr>
            <w:tcW w:w="8918" w:type="dxa"/>
            <w:gridSpan w:val="17"/>
            <w:tcBorders>
              <w:top w:val="single" w:sz="4" w:space="0" w:color="auto"/>
            </w:tcBorders>
          </w:tcPr>
          <w:p w:rsidR="0059497B" w:rsidRPr="00854DAD" w:rsidRDefault="0059497B" w:rsidP="0059497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41E">
              <w:rPr>
                <w:rFonts w:ascii="Times New Roman" w:hAnsi="Times New Roman" w:cs="Times New Roman"/>
                <w:sz w:val="20"/>
                <w:szCs w:val="20"/>
              </w:rPr>
              <w:t>Максимальний бал оцінки поточної успішності здобувачів вищої освіти під час навчальної практики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 легкої атлетики</w:t>
            </w:r>
            <w:r w:rsidRPr="0067141E">
              <w:rPr>
                <w:rFonts w:ascii="Times New Roman" w:hAnsi="Times New Roman" w:cs="Times New Roman"/>
                <w:sz w:val="20"/>
                <w:szCs w:val="20"/>
              </w:rPr>
              <w:t xml:space="preserve"> рівний 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Поточний і модульний контроль – 60 балів, екзамен 40 балів. Разом – 100 балів</w:t>
            </w:r>
          </w:p>
        </w:tc>
      </w:tr>
      <w:tr w:rsidR="0059497B" w:rsidRPr="00854DAD" w:rsidTr="0059497B">
        <w:trPr>
          <w:trHeight w:val="158"/>
        </w:trPr>
        <w:tc>
          <w:tcPr>
            <w:tcW w:w="1963" w:type="dxa"/>
            <w:gridSpan w:val="2"/>
            <w:vMerge/>
          </w:tcPr>
          <w:p w:rsidR="0059497B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79" w:type="dxa"/>
            <w:gridSpan w:val="9"/>
            <w:tcBorders>
              <w:top w:val="single" w:sz="4" w:space="0" w:color="auto"/>
            </w:tcBorders>
          </w:tcPr>
          <w:p w:rsidR="0059497B" w:rsidRPr="0067141E" w:rsidRDefault="0059497B" w:rsidP="0059497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Поточний і модульний контроль (</w:t>
            </w:r>
            <w:r w:rsidR="001E1E0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 балів)</w:t>
            </w:r>
          </w:p>
        </w:tc>
        <w:tc>
          <w:tcPr>
            <w:tcW w:w="1721" w:type="dxa"/>
            <w:gridSpan w:val="6"/>
            <w:tcBorders>
              <w:top w:val="single" w:sz="4" w:space="0" w:color="auto"/>
            </w:tcBorders>
          </w:tcPr>
          <w:p w:rsidR="0059497B" w:rsidRPr="0067141E" w:rsidRDefault="0059497B" w:rsidP="0059497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Самостійна робота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9497B" w:rsidRPr="0067141E" w:rsidRDefault="0059497B" w:rsidP="0059497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Сума</w:t>
            </w:r>
          </w:p>
        </w:tc>
      </w:tr>
      <w:tr w:rsidR="001E1E0F" w:rsidRPr="00854DAD" w:rsidTr="001E1E0F">
        <w:trPr>
          <w:trHeight w:val="164"/>
        </w:trPr>
        <w:tc>
          <w:tcPr>
            <w:tcW w:w="1963" w:type="dxa"/>
            <w:gridSpan w:val="2"/>
            <w:vMerge/>
          </w:tcPr>
          <w:p w:rsidR="001E1E0F" w:rsidRDefault="001E1E0F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1E1E0F" w:rsidRPr="00CE7BDF" w:rsidRDefault="001E1E0F" w:rsidP="0059497B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7BDF">
              <w:rPr>
                <w:rFonts w:ascii="Times New Roman" w:hAnsi="Times New Roman" w:cs="Times New Roman"/>
                <w:sz w:val="20"/>
              </w:rPr>
              <w:t>Змістов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CE7BDF">
              <w:rPr>
                <w:rFonts w:ascii="Times New Roman" w:hAnsi="Times New Roman" w:cs="Times New Roman"/>
                <w:sz w:val="20"/>
              </w:rPr>
              <w:t xml:space="preserve">ий модуль 1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1E0F" w:rsidRPr="00CE7BDF" w:rsidRDefault="001E1E0F" w:rsidP="0059497B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7BDF">
              <w:rPr>
                <w:rFonts w:ascii="Times New Roman" w:hAnsi="Times New Roman" w:cs="Times New Roman"/>
                <w:sz w:val="20"/>
              </w:rPr>
              <w:t>Змістов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CE7BDF">
              <w:rPr>
                <w:rFonts w:ascii="Times New Roman" w:hAnsi="Times New Roman" w:cs="Times New Roman"/>
                <w:sz w:val="20"/>
              </w:rPr>
              <w:t xml:space="preserve">ий модуль 2 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1E0F" w:rsidRPr="00CE7BDF" w:rsidRDefault="001E1E0F" w:rsidP="0059497B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Змістовний модуль 3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  <w:vAlign w:val="center"/>
          </w:tcPr>
          <w:p w:rsidR="001E1E0F" w:rsidRPr="00CE7BDF" w:rsidRDefault="001E1E0F" w:rsidP="0059497B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7BDF">
              <w:rPr>
                <w:rFonts w:ascii="Times New Roman" w:hAnsi="Times New Roman" w:cs="Times New Roman"/>
                <w:sz w:val="20"/>
              </w:rPr>
              <w:t>Модульна контрольна робота</w:t>
            </w:r>
          </w:p>
        </w:tc>
        <w:tc>
          <w:tcPr>
            <w:tcW w:w="172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1E1E0F" w:rsidRPr="00CE7BDF" w:rsidRDefault="001E1E0F" w:rsidP="0059497B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E7BDF">
              <w:rPr>
                <w:rFonts w:ascii="Times New Roman" w:hAnsi="Times New Roman" w:cs="Times New Roman"/>
                <w:sz w:val="20"/>
              </w:rPr>
              <w:t>0 балів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E1E0F" w:rsidRPr="00CE7BDF" w:rsidRDefault="001E1E0F" w:rsidP="0059497B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7BDF">
              <w:rPr>
                <w:rFonts w:ascii="Times New Roman" w:hAnsi="Times New Roman" w:cs="Times New Roman"/>
                <w:sz w:val="20"/>
              </w:rPr>
              <w:t>100 балів</w:t>
            </w:r>
          </w:p>
        </w:tc>
      </w:tr>
      <w:tr w:rsidR="001E1E0F" w:rsidRPr="00854DAD" w:rsidTr="001E1E0F">
        <w:trPr>
          <w:trHeight w:val="158"/>
        </w:trPr>
        <w:tc>
          <w:tcPr>
            <w:tcW w:w="1963" w:type="dxa"/>
            <w:gridSpan w:val="2"/>
            <w:vMerge/>
          </w:tcPr>
          <w:p w:rsidR="001E1E0F" w:rsidRDefault="001E1E0F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1E1E0F" w:rsidRPr="00CE7BDF" w:rsidRDefault="001E1E0F" w:rsidP="0059497B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7BDF">
              <w:rPr>
                <w:rFonts w:ascii="Times New Roman" w:hAnsi="Times New Roman" w:cs="Times New Roman"/>
                <w:sz w:val="20"/>
              </w:rPr>
              <w:t xml:space="preserve">Поточний контроль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E7BDF">
              <w:rPr>
                <w:rFonts w:ascii="Times New Roman" w:hAnsi="Times New Roman" w:cs="Times New Roman"/>
                <w:sz w:val="20"/>
              </w:rPr>
              <w:t>0 балів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1E0F" w:rsidRPr="00CE7BDF" w:rsidRDefault="001E1E0F" w:rsidP="0059497B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7BDF">
              <w:rPr>
                <w:rFonts w:ascii="Times New Roman" w:hAnsi="Times New Roman" w:cs="Times New Roman"/>
                <w:sz w:val="20"/>
              </w:rPr>
              <w:t xml:space="preserve">Поточний контроль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E7BDF">
              <w:rPr>
                <w:rFonts w:ascii="Times New Roman" w:hAnsi="Times New Roman" w:cs="Times New Roman"/>
                <w:sz w:val="20"/>
              </w:rPr>
              <w:t>0 балів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1E0F" w:rsidRPr="00CE7BDF" w:rsidRDefault="001E1E0F" w:rsidP="0059497B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CE7BDF">
              <w:rPr>
                <w:rFonts w:ascii="Times New Roman" w:hAnsi="Times New Roman" w:cs="Times New Roman"/>
                <w:sz w:val="20"/>
              </w:rPr>
              <w:t xml:space="preserve">Поточний контроль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E7BDF">
              <w:rPr>
                <w:rFonts w:ascii="Times New Roman" w:hAnsi="Times New Roman" w:cs="Times New Roman"/>
                <w:sz w:val="20"/>
              </w:rPr>
              <w:t>0 балів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  <w:vAlign w:val="center"/>
          </w:tcPr>
          <w:p w:rsidR="001E1E0F" w:rsidRPr="00CE7BDF" w:rsidRDefault="001E1E0F" w:rsidP="0059497B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E7BDF">
              <w:rPr>
                <w:rFonts w:ascii="Times New Roman" w:hAnsi="Times New Roman" w:cs="Times New Roman"/>
                <w:sz w:val="20"/>
              </w:rPr>
              <w:t>0 балів</w:t>
            </w:r>
          </w:p>
        </w:tc>
        <w:tc>
          <w:tcPr>
            <w:tcW w:w="1721" w:type="dxa"/>
            <w:gridSpan w:val="6"/>
            <w:vMerge/>
          </w:tcPr>
          <w:p w:rsidR="001E1E0F" w:rsidRPr="0067141E" w:rsidRDefault="001E1E0F" w:rsidP="0059497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1E1E0F" w:rsidRPr="0067141E" w:rsidRDefault="001E1E0F" w:rsidP="0059497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9497B" w:rsidRPr="00854DAD" w:rsidTr="0059497B">
        <w:trPr>
          <w:trHeight w:val="158"/>
        </w:trPr>
        <w:tc>
          <w:tcPr>
            <w:tcW w:w="1963" w:type="dxa"/>
            <w:gridSpan w:val="2"/>
            <w:vMerge/>
          </w:tcPr>
          <w:p w:rsidR="0059497B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8" w:type="dxa"/>
            <w:gridSpan w:val="17"/>
            <w:tcBorders>
              <w:top w:val="single" w:sz="4" w:space="0" w:color="auto"/>
            </w:tcBorders>
          </w:tcPr>
          <w:p w:rsidR="0059497B" w:rsidRPr="0067141E" w:rsidRDefault="0059497B" w:rsidP="0059497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9497B" w:rsidRPr="00854DAD" w:rsidTr="0059497B">
        <w:trPr>
          <w:trHeight w:val="261"/>
        </w:trPr>
        <w:tc>
          <w:tcPr>
            <w:tcW w:w="1963" w:type="dxa"/>
            <w:gridSpan w:val="2"/>
            <w:vMerge/>
          </w:tcPr>
          <w:p w:rsidR="0059497B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18" w:type="dxa"/>
            <w:gridSpan w:val="17"/>
            <w:tcBorders>
              <w:top w:val="single" w:sz="4" w:space="0" w:color="auto"/>
            </w:tcBorders>
          </w:tcPr>
          <w:p w:rsidR="0059497B" w:rsidRPr="00F71DD8" w:rsidRDefault="0059497B" w:rsidP="0059497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1D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Шкала оцінювання навчальної діяльності здобувачів вищої освіти </w:t>
            </w:r>
          </w:p>
        </w:tc>
      </w:tr>
      <w:tr w:rsidR="001E1E0F" w:rsidRPr="00854DAD" w:rsidTr="005A31A5">
        <w:trPr>
          <w:trHeight w:val="208"/>
        </w:trPr>
        <w:tc>
          <w:tcPr>
            <w:tcW w:w="1963" w:type="dxa"/>
            <w:gridSpan w:val="2"/>
            <w:vMerge/>
          </w:tcPr>
          <w:p w:rsidR="001E1E0F" w:rsidRDefault="001E1E0F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50" w:type="dxa"/>
            <w:gridSpan w:val="14"/>
            <w:tcBorders>
              <w:top w:val="single" w:sz="4" w:space="0" w:color="auto"/>
            </w:tcBorders>
          </w:tcPr>
          <w:p w:rsidR="001E1E0F" w:rsidRPr="00F71DD8" w:rsidRDefault="001E1E0F" w:rsidP="0059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E1E0F" w:rsidRPr="00F71DD8" w:rsidRDefault="001E1E0F" w:rsidP="0059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1D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Об’єм пройденого матеріалу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</w:tcBorders>
          </w:tcPr>
          <w:p w:rsidR="001E1E0F" w:rsidRPr="00F71DD8" w:rsidRDefault="001E1E0F" w:rsidP="005949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1D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Бали що нарах. за 12-бальною системою оцінювання</w:t>
            </w:r>
          </w:p>
        </w:tc>
      </w:tr>
      <w:tr w:rsidR="001E1E0F" w:rsidRPr="00854DAD" w:rsidTr="001E1E0F">
        <w:trPr>
          <w:trHeight w:val="499"/>
        </w:trPr>
        <w:tc>
          <w:tcPr>
            <w:tcW w:w="1963" w:type="dxa"/>
            <w:gridSpan w:val="2"/>
            <w:vMerge/>
          </w:tcPr>
          <w:p w:rsidR="001E1E0F" w:rsidRDefault="001E1E0F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50" w:type="dxa"/>
            <w:gridSpan w:val="14"/>
            <w:tcBorders>
              <w:top w:val="single" w:sz="4" w:space="0" w:color="auto"/>
            </w:tcBorders>
          </w:tcPr>
          <w:p w:rsidR="001E1E0F" w:rsidRPr="00F71DD8" w:rsidRDefault="001E1E0F" w:rsidP="001E1E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59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1E1E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Оволодіння технікою виконання спеціально-бігових вправ.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</w:tcBorders>
          </w:tcPr>
          <w:p w:rsidR="001E1E0F" w:rsidRPr="00F71DD8" w:rsidRDefault="00DD41A4" w:rsidP="00DD41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D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4-12</w:t>
            </w:r>
          </w:p>
        </w:tc>
      </w:tr>
      <w:tr w:rsidR="001E1E0F" w:rsidRPr="00854DAD" w:rsidTr="001E1E0F">
        <w:trPr>
          <w:trHeight w:val="70"/>
        </w:trPr>
        <w:tc>
          <w:tcPr>
            <w:tcW w:w="1963" w:type="dxa"/>
            <w:gridSpan w:val="2"/>
            <w:vMerge/>
          </w:tcPr>
          <w:p w:rsidR="001E1E0F" w:rsidRDefault="001E1E0F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50" w:type="dxa"/>
            <w:gridSpan w:val="14"/>
            <w:tcBorders>
              <w:top w:val="single" w:sz="4" w:space="0" w:color="auto"/>
            </w:tcBorders>
          </w:tcPr>
          <w:p w:rsidR="001E1E0F" w:rsidRPr="00F71DD8" w:rsidRDefault="001E1E0F" w:rsidP="001E1E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1E1E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Оволодіння технікою метання малого м’яча.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</w:tcBorders>
          </w:tcPr>
          <w:p w:rsidR="001E1E0F" w:rsidRPr="00F71DD8" w:rsidRDefault="00DD41A4" w:rsidP="00DD41A4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71D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4-12</w:t>
            </w:r>
          </w:p>
        </w:tc>
      </w:tr>
      <w:tr w:rsidR="00DD41A4" w:rsidRPr="00854DAD" w:rsidTr="00DD41A4">
        <w:trPr>
          <w:trHeight w:val="513"/>
        </w:trPr>
        <w:tc>
          <w:tcPr>
            <w:tcW w:w="1963" w:type="dxa"/>
            <w:gridSpan w:val="2"/>
            <w:vMerge/>
          </w:tcPr>
          <w:p w:rsidR="00DD41A4" w:rsidRDefault="00DD41A4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50" w:type="dxa"/>
            <w:gridSpan w:val="14"/>
            <w:tcBorders>
              <w:top w:val="single" w:sz="4" w:space="0" w:color="auto"/>
            </w:tcBorders>
          </w:tcPr>
          <w:p w:rsidR="00DD41A4" w:rsidRPr="00F71DD8" w:rsidRDefault="00DD41A4" w:rsidP="00DD4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DD4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Навчити техніки низького старту, стартового розбігу, бігу по дистанції та фінішування.</w:t>
            </w:r>
            <w:r w:rsidRPr="00F71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</w:tcBorders>
          </w:tcPr>
          <w:p w:rsidR="00DD41A4" w:rsidRPr="00F71DD8" w:rsidRDefault="00DD41A4" w:rsidP="00DD41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D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4-12</w:t>
            </w:r>
          </w:p>
        </w:tc>
      </w:tr>
      <w:tr w:rsidR="00DD41A4" w:rsidRPr="00854DAD" w:rsidTr="00DD41A4">
        <w:trPr>
          <w:trHeight w:val="143"/>
        </w:trPr>
        <w:tc>
          <w:tcPr>
            <w:tcW w:w="1963" w:type="dxa"/>
            <w:gridSpan w:val="2"/>
            <w:vMerge/>
          </w:tcPr>
          <w:p w:rsidR="00DD41A4" w:rsidRDefault="00DD41A4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50" w:type="dxa"/>
            <w:gridSpan w:val="14"/>
            <w:tcBorders>
              <w:top w:val="single" w:sz="4" w:space="0" w:color="auto"/>
            </w:tcBorders>
          </w:tcPr>
          <w:p w:rsidR="00DD41A4" w:rsidRPr="00F71DD8" w:rsidRDefault="00DD41A4" w:rsidP="00DD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D41A4">
              <w:rPr>
                <w:rFonts w:ascii="Times New Roman" w:hAnsi="Times New Roman" w:cs="Times New Roman"/>
                <w:sz w:val="20"/>
                <w:szCs w:val="20"/>
              </w:rPr>
              <w:t>Оволодіння технікою стрибка у довжину способом «зігнувши ноги».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</w:tcBorders>
          </w:tcPr>
          <w:p w:rsidR="00DD41A4" w:rsidRPr="00F71DD8" w:rsidRDefault="00DD41A4" w:rsidP="00DD4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4-12</w:t>
            </w:r>
          </w:p>
        </w:tc>
      </w:tr>
      <w:tr w:rsidR="00DD41A4" w:rsidRPr="00854DAD" w:rsidTr="00590178">
        <w:trPr>
          <w:trHeight w:val="139"/>
        </w:trPr>
        <w:tc>
          <w:tcPr>
            <w:tcW w:w="1963" w:type="dxa"/>
            <w:gridSpan w:val="2"/>
            <w:vMerge/>
          </w:tcPr>
          <w:p w:rsidR="00DD41A4" w:rsidRDefault="00DD41A4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5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DD41A4" w:rsidRPr="00DD41A4" w:rsidRDefault="00DD41A4" w:rsidP="00DD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D41A4">
              <w:rPr>
                <w:rFonts w:ascii="Times New Roman" w:hAnsi="Times New Roman" w:cs="Times New Roman"/>
                <w:sz w:val="20"/>
                <w:szCs w:val="20"/>
              </w:rPr>
              <w:t>Навчити техніки метання гранати з розбігу.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41A4" w:rsidRPr="00BE59E7" w:rsidRDefault="00DD41A4" w:rsidP="00DD4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D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4-12</w:t>
            </w:r>
          </w:p>
        </w:tc>
      </w:tr>
      <w:tr w:rsidR="0059497B" w:rsidRPr="00854DAD" w:rsidTr="0059497B">
        <w:trPr>
          <w:trHeight w:val="68"/>
        </w:trPr>
        <w:tc>
          <w:tcPr>
            <w:tcW w:w="1963" w:type="dxa"/>
            <w:gridSpan w:val="2"/>
            <w:vMerge/>
          </w:tcPr>
          <w:p w:rsidR="0059497B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50" w:type="dxa"/>
            <w:gridSpan w:val="14"/>
            <w:tcBorders>
              <w:top w:val="single" w:sz="4" w:space="0" w:color="auto"/>
            </w:tcBorders>
          </w:tcPr>
          <w:p w:rsidR="0059497B" w:rsidRPr="00F71DD8" w:rsidRDefault="00DD41A4" w:rsidP="005949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t xml:space="preserve"> </w:t>
            </w:r>
            <w:r w:rsidRPr="00DD4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Оволодіння технікою бігу по віражу.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</w:tcBorders>
          </w:tcPr>
          <w:p w:rsidR="0059497B" w:rsidRPr="00F71DD8" w:rsidRDefault="0059497B" w:rsidP="005949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D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4-12</w:t>
            </w:r>
          </w:p>
        </w:tc>
      </w:tr>
      <w:tr w:rsidR="0059497B" w:rsidRPr="00854DAD" w:rsidTr="0059497B">
        <w:trPr>
          <w:trHeight w:val="64"/>
        </w:trPr>
        <w:tc>
          <w:tcPr>
            <w:tcW w:w="1963" w:type="dxa"/>
            <w:gridSpan w:val="2"/>
            <w:vMerge/>
          </w:tcPr>
          <w:p w:rsidR="0059497B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50" w:type="dxa"/>
            <w:gridSpan w:val="14"/>
            <w:tcBorders>
              <w:top w:val="single" w:sz="4" w:space="0" w:color="auto"/>
            </w:tcBorders>
          </w:tcPr>
          <w:p w:rsidR="0059497B" w:rsidRPr="00F71DD8" w:rsidRDefault="00DD41A4" w:rsidP="005949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>
              <w:t xml:space="preserve"> </w:t>
            </w:r>
            <w:r w:rsidRPr="00DD4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Оволодіння технікою стрибка у висоту способом «переступання».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</w:tcBorders>
          </w:tcPr>
          <w:p w:rsidR="0059497B" w:rsidRPr="00F71DD8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4-12</w:t>
            </w:r>
          </w:p>
        </w:tc>
      </w:tr>
      <w:tr w:rsidR="0059497B" w:rsidRPr="00854DAD" w:rsidTr="0059497B">
        <w:trPr>
          <w:trHeight w:val="64"/>
        </w:trPr>
        <w:tc>
          <w:tcPr>
            <w:tcW w:w="1963" w:type="dxa"/>
            <w:gridSpan w:val="2"/>
            <w:vMerge/>
          </w:tcPr>
          <w:p w:rsidR="0059497B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50" w:type="dxa"/>
            <w:gridSpan w:val="14"/>
            <w:tcBorders>
              <w:top w:val="single" w:sz="4" w:space="0" w:color="auto"/>
            </w:tcBorders>
          </w:tcPr>
          <w:p w:rsidR="0059497B" w:rsidRPr="00F71DD8" w:rsidRDefault="00DD41A4" w:rsidP="005949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>
              <w:t xml:space="preserve"> </w:t>
            </w:r>
            <w:r w:rsidRPr="00DD4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Оволодіння технікою кросового бігу по пересічній місцевості.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</w:tcBorders>
          </w:tcPr>
          <w:p w:rsidR="0059497B" w:rsidRPr="00F71DD8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4-12</w:t>
            </w:r>
          </w:p>
        </w:tc>
      </w:tr>
      <w:tr w:rsidR="0059497B" w:rsidRPr="00854DAD" w:rsidTr="0059497B">
        <w:trPr>
          <w:trHeight w:val="241"/>
        </w:trPr>
        <w:tc>
          <w:tcPr>
            <w:tcW w:w="1963" w:type="dxa"/>
            <w:gridSpan w:val="2"/>
            <w:vMerge/>
          </w:tcPr>
          <w:p w:rsidR="0059497B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5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59497B" w:rsidRPr="00F71DD8" w:rsidRDefault="00DD41A4" w:rsidP="005949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t xml:space="preserve"> </w:t>
            </w:r>
            <w:r w:rsidRPr="00DD4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Навчити техніки передачі та прийому естафетної палички в естафеті 4х100 метрів.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497B" w:rsidRPr="00F71DD8" w:rsidRDefault="0059497B" w:rsidP="0059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D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4-12</w:t>
            </w:r>
          </w:p>
        </w:tc>
      </w:tr>
      <w:tr w:rsidR="0059497B" w:rsidRPr="00854DAD" w:rsidTr="0059497B">
        <w:trPr>
          <w:trHeight w:val="64"/>
        </w:trPr>
        <w:tc>
          <w:tcPr>
            <w:tcW w:w="1963" w:type="dxa"/>
            <w:gridSpan w:val="2"/>
            <w:vMerge/>
          </w:tcPr>
          <w:p w:rsidR="0059497B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5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59497B" w:rsidRPr="00BD61C5" w:rsidRDefault="00DD41A4" w:rsidP="0059497B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>
              <w:t xml:space="preserve"> </w:t>
            </w:r>
            <w:r w:rsidRPr="00DD41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Навчити техніки передачі та прийому естафетної палички в естафеті 4х400 метрів.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497B" w:rsidRPr="00BD61C5" w:rsidRDefault="0059497B" w:rsidP="005949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1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4-12</w:t>
            </w:r>
          </w:p>
        </w:tc>
      </w:tr>
      <w:tr w:rsidR="0059497B" w:rsidRPr="00854DAD" w:rsidTr="0059497B">
        <w:trPr>
          <w:trHeight w:val="38"/>
        </w:trPr>
        <w:tc>
          <w:tcPr>
            <w:tcW w:w="1963" w:type="dxa"/>
            <w:gridSpan w:val="2"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Інформаційне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 навчально-методичне забезпечення</w:t>
            </w:r>
          </w:p>
        </w:tc>
        <w:tc>
          <w:tcPr>
            <w:tcW w:w="891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9497B" w:rsidRPr="000F3CAA" w:rsidRDefault="0059497B" w:rsidP="004E0BAB">
            <w:pPr>
              <w:ind w:firstLine="3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CA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Рекомендована література</w:t>
            </w:r>
          </w:p>
          <w:p w:rsidR="00DD41A4" w:rsidRPr="00DD41A4" w:rsidRDefault="00DD41A4" w:rsidP="00DD41A4">
            <w:pPr>
              <w:ind w:firstLine="30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Ковєря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 М., Лисенко В. В. Використання спеціальних бігових вправ на заняттях з легкої атлетики.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Здоровье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спорт,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реабилитация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2016. № 3. С. 48-51.</w:t>
            </w:r>
          </w:p>
          <w:p w:rsidR="00DD41A4" w:rsidRPr="00DD41A4" w:rsidRDefault="00DD41A4" w:rsidP="00DD41A4">
            <w:pPr>
              <w:ind w:firstLine="30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Артюшенко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А.Ф.,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Сиренко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Л.В.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Бег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средние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длинные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дистанции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Черкассы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издательство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Ю. Чабаненко. 2016. 124 с.</w:t>
            </w:r>
          </w:p>
          <w:p w:rsidR="00DD41A4" w:rsidRPr="00DD41A4" w:rsidRDefault="00DD41A4" w:rsidP="00DD41A4">
            <w:pPr>
              <w:ind w:firstLine="30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Аврутин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С.Ю.,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Артюшенко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А.Ф.,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Беца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Н.Н.,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Бобровник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В.И.,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Совенко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С.П.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Легкая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атлетика.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Киев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Логос. 2017. 759 с.</w:t>
            </w:r>
          </w:p>
          <w:p w:rsidR="00DD41A4" w:rsidRPr="00DD41A4" w:rsidRDefault="00DD41A4" w:rsidP="00DD41A4">
            <w:pPr>
              <w:ind w:firstLine="30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Совенко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 П., Андрущенко Ю.М.,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Соломін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А.В., Виноградов В.Є. Спортивна ходьба: навчальний посібник. Київ. ТОВ “НВФ “Славутич-Дельфін”. 2018. 144 с.</w:t>
            </w:r>
          </w:p>
          <w:p w:rsidR="00DD41A4" w:rsidRPr="00DD41A4" w:rsidRDefault="00DD41A4" w:rsidP="00DD41A4">
            <w:pPr>
              <w:ind w:firstLine="30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5.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Криличенко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О.В.,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Форостян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О.І. Історія розвитку та методика викладання видів легкої атлетики. Київ. видавництво «Олімпійська література». 2017. 107 с.</w:t>
            </w:r>
          </w:p>
          <w:p w:rsidR="00DD41A4" w:rsidRPr="00DD41A4" w:rsidRDefault="00DD41A4" w:rsidP="00DD41A4">
            <w:pPr>
              <w:ind w:firstLine="30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6. Ахметов Р. Ф., Максименко Г. М.,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Кутек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 Б. Легка атлетика. Підручник. Житомир. Житомирський державний університет імені Івана Франка. 2016. 320с.</w:t>
            </w:r>
          </w:p>
          <w:p w:rsidR="00DD41A4" w:rsidRPr="00DD41A4" w:rsidRDefault="00DD41A4" w:rsidP="00DD41A4">
            <w:pPr>
              <w:ind w:firstLine="30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7.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Артюшенко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О.Ф., Стеценко А.І., Волошин В.В., Вовчок  О.Ю. Легка атлетика. Підручник. 2015. 424с.</w:t>
            </w:r>
          </w:p>
          <w:p w:rsidR="00DD41A4" w:rsidRPr="00DD41A4" w:rsidRDefault="00DD41A4" w:rsidP="00DD41A4">
            <w:pPr>
              <w:ind w:firstLine="30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8. Ахметов Р.Ф., Максименко Г.М.,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Кутек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Т.Б. Легка атлетика. Підручник. Житомир. Видавництво ЖДУ ім. І. Франка. 2015. 340 с.</w:t>
            </w:r>
          </w:p>
          <w:p w:rsidR="00DD41A4" w:rsidRPr="00DD41A4" w:rsidRDefault="00DD41A4" w:rsidP="00DD41A4">
            <w:pPr>
              <w:ind w:firstLine="30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 Гурман Л.Д., Ліщук В.В. Легка атлетика. Методика викладання. Навчально-методичний посібник. Кам’янець - Подільський державний університет. 2006. 148 с.</w:t>
            </w:r>
          </w:p>
          <w:p w:rsidR="00DD41A4" w:rsidRPr="00DD41A4" w:rsidRDefault="00DD41A4" w:rsidP="00DD41A4">
            <w:pPr>
              <w:ind w:firstLine="30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10. Гурман Л.Д., Ковальчук М.М.,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Гоншовський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В.М. Метання диска (техніка, методика навчання). Методичні рекомендації.   Кам'янець-Подільський національний університет. 2008. 34 с.</w:t>
            </w:r>
          </w:p>
          <w:p w:rsidR="00DD41A4" w:rsidRPr="00DD41A4" w:rsidRDefault="00DD41A4" w:rsidP="00DD41A4">
            <w:pPr>
              <w:ind w:firstLine="30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11. Гурман Л.Д., Ковальчук М.М.,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Гоншовський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В.М. Організація і проведення змагань з легкої атлетики в загальноосвітній школі. Методичний посібник. Кам’янець - Подільський державний університет. 2007. 39 с.</w:t>
            </w:r>
          </w:p>
          <w:p w:rsidR="00DD41A4" w:rsidRPr="00DD41A4" w:rsidRDefault="00DD41A4" w:rsidP="00DD41A4">
            <w:pPr>
              <w:ind w:firstLine="30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12. </w:t>
            </w:r>
            <w:proofErr w:type="spellStart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Коробченко</w:t>
            </w:r>
            <w:proofErr w:type="spellEnd"/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В.В. Легка атлетика. Київ. Вища школа. 2004. 224 с.</w:t>
            </w:r>
          </w:p>
          <w:p w:rsidR="0059497B" w:rsidRPr="00EB1D7E" w:rsidRDefault="00DD41A4" w:rsidP="00DD41A4">
            <w:pPr>
              <w:ind w:firstLine="30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D41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 Шиян Б.М. Теорія і методика фізичного виховання школярів. Тернопіль. Нова книга. 2001. 184 с.</w:t>
            </w:r>
          </w:p>
        </w:tc>
      </w:tr>
      <w:tr w:rsidR="0059497B" w:rsidRPr="00854DAD" w:rsidTr="0059497B">
        <w:trPr>
          <w:trHeight w:val="125"/>
        </w:trPr>
        <w:tc>
          <w:tcPr>
            <w:tcW w:w="1963" w:type="dxa"/>
            <w:gridSpan w:val="2"/>
            <w:shd w:val="clear" w:color="auto" w:fill="auto"/>
          </w:tcPr>
          <w:p w:rsidR="0059497B" w:rsidRPr="00854DAD" w:rsidRDefault="0059497B" w:rsidP="0059497B">
            <w:pPr>
              <w:pStyle w:val="1"/>
              <w:tabs>
                <w:tab w:val="center" w:pos="7569"/>
                <w:tab w:val="left" w:pos="1116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4D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Локація </w:t>
            </w:r>
          </w:p>
        </w:tc>
        <w:tc>
          <w:tcPr>
            <w:tcW w:w="891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97B" w:rsidRPr="00854DAD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42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DAD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з розкладом</w:t>
            </w:r>
          </w:p>
          <w:p w:rsidR="0059497B" w:rsidRPr="00854DAD" w:rsidRDefault="0059497B" w:rsidP="0059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firstLine="42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Pr="007F32C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https://kpnu.edu.ua/rozklad-zaniat/</w:t>
              </w:r>
            </w:hyperlink>
          </w:p>
        </w:tc>
      </w:tr>
    </w:tbl>
    <w:p w:rsidR="0059497B" w:rsidRPr="0040186E" w:rsidRDefault="004E0BAB" w:rsidP="005949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132715</wp:posOffset>
            </wp:positionV>
            <wp:extent cx="820470" cy="692481"/>
            <wp:effectExtent l="0" t="0" r="0" b="0"/>
            <wp:wrapNone/>
            <wp:docPr id="3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70" cy="69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97B" w:rsidRDefault="0059497B" w:rsidP="005949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</w:p>
    <w:p w:rsidR="0059497B" w:rsidRDefault="0059497B" w:rsidP="005949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</w:rPr>
      </w:pPr>
    </w:p>
    <w:p w:rsidR="0059497B" w:rsidRDefault="0059497B" w:rsidP="005949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405BCB">
        <w:rPr>
          <w:rFonts w:ascii="Times New Roman" w:hAnsi="Times New Roman" w:cs="Times New Roman"/>
          <w:sz w:val="20"/>
        </w:rPr>
        <w:t xml:space="preserve">Розробник </w:t>
      </w:r>
      <w:proofErr w:type="spellStart"/>
      <w:r w:rsidRPr="00405BCB">
        <w:rPr>
          <w:rFonts w:ascii="Times New Roman" w:hAnsi="Times New Roman" w:cs="Times New Roman"/>
          <w:sz w:val="20"/>
        </w:rPr>
        <w:t>силабуса</w:t>
      </w:r>
      <w:proofErr w:type="spellEnd"/>
      <w:r>
        <w:rPr>
          <w:rFonts w:ascii="Times New Roman" w:hAnsi="Times New Roman" w:cs="Times New Roman"/>
          <w:sz w:val="20"/>
        </w:rPr>
        <w:t>:</w:t>
      </w:r>
      <w:r w:rsidRPr="00405BC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</w:t>
      </w:r>
      <w:r w:rsidR="004E0BAB">
        <w:rPr>
          <w:rFonts w:ascii="Times New Roman" w:hAnsi="Times New Roman" w:cs="Times New Roman"/>
          <w:sz w:val="20"/>
        </w:rPr>
        <w:t xml:space="preserve">                      Василь ЛІЩУК</w:t>
      </w:r>
    </w:p>
    <w:p w:rsidR="0059497B" w:rsidRDefault="0059497B" w:rsidP="00DD41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9497B" w:rsidRDefault="004E0BAB" w:rsidP="005949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13335</wp:posOffset>
            </wp:positionV>
            <wp:extent cx="601345" cy="681608"/>
            <wp:effectExtent l="0" t="0" r="0" b="4445"/>
            <wp:wrapNone/>
            <wp:docPr id="3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8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97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E0BAB" w:rsidRDefault="004E0BAB" w:rsidP="00DD41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59497B" w:rsidRPr="00DD41A4" w:rsidRDefault="0059497B" w:rsidP="00DD41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05BCB">
        <w:rPr>
          <w:rFonts w:ascii="Times New Roman" w:hAnsi="Times New Roman" w:cs="Times New Roman"/>
          <w:sz w:val="20"/>
        </w:rPr>
        <w:t>Завідувач кафедри легкої атлетики з методикою викладання</w:t>
      </w:r>
      <w:r w:rsidRPr="00405BC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</w:t>
      </w:r>
      <w:r w:rsidRPr="00405BCB">
        <w:rPr>
          <w:rFonts w:ascii="Times New Roman" w:hAnsi="Times New Roman" w:cs="Times New Roman"/>
          <w:sz w:val="20"/>
        </w:rPr>
        <w:t>Леонід ГУРМАН</w:t>
      </w:r>
    </w:p>
    <w:sectPr w:rsidR="0059497B" w:rsidRPr="00DD41A4" w:rsidSect="0059497B">
      <w:headerReference w:type="default" r:id="rId19"/>
      <w:footerReference w:type="first" r:id="rId20"/>
      <w:pgSz w:w="11907" w:h="16840"/>
      <w:pgMar w:top="567" w:right="567" w:bottom="567" w:left="567" w:header="567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4461"/>
      <w:docPartObj>
        <w:docPartGallery w:val="Page Numbers (Bottom of Page)"/>
        <w:docPartUnique/>
      </w:docPartObj>
    </w:sdtPr>
    <w:sdtContent>
      <w:p w:rsidR="0059497B" w:rsidRDefault="0059497B">
        <w:pPr>
          <w:pStyle w:val="a9"/>
          <w:jc w:val="center"/>
        </w:pPr>
      </w:p>
    </w:sdtContent>
  </w:sdt>
  <w:p w:rsidR="0059497B" w:rsidRDefault="0059497B">
    <w:pPr>
      <w:pStyle w:val="a9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97B" w:rsidRDefault="005949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0E7A"/>
    <w:multiLevelType w:val="hybridMultilevel"/>
    <w:tmpl w:val="C8F62410"/>
    <w:lvl w:ilvl="0" w:tplc="B088C2CA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A6E5DC3"/>
    <w:multiLevelType w:val="multilevel"/>
    <w:tmpl w:val="5D3C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912A00"/>
    <w:multiLevelType w:val="singleLevel"/>
    <w:tmpl w:val="B088C2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7402A89"/>
    <w:multiLevelType w:val="multilevel"/>
    <w:tmpl w:val="22C8C2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32C12DF"/>
    <w:multiLevelType w:val="hybridMultilevel"/>
    <w:tmpl w:val="C846B046"/>
    <w:lvl w:ilvl="0" w:tplc="EC122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336BE"/>
    <w:multiLevelType w:val="hybridMultilevel"/>
    <w:tmpl w:val="BD501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2D5E3C8C"/>
    <w:multiLevelType w:val="hybridMultilevel"/>
    <w:tmpl w:val="D87CD040"/>
    <w:lvl w:ilvl="0" w:tplc="3A02C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855B2"/>
    <w:multiLevelType w:val="multilevel"/>
    <w:tmpl w:val="D0804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1BE49D5"/>
    <w:multiLevelType w:val="hybridMultilevel"/>
    <w:tmpl w:val="2BC6C0DC"/>
    <w:lvl w:ilvl="0" w:tplc="671AC0A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58EC27F4"/>
    <w:multiLevelType w:val="multilevel"/>
    <w:tmpl w:val="5D3C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2942DA"/>
    <w:multiLevelType w:val="hybridMultilevel"/>
    <w:tmpl w:val="F26491B2"/>
    <w:lvl w:ilvl="0" w:tplc="468E20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E32172"/>
    <w:multiLevelType w:val="multilevel"/>
    <w:tmpl w:val="A1581E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A3006C1"/>
    <w:multiLevelType w:val="hybridMultilevel"/>
    <w:tmpl w:val="439E9908"/>
    <w:lvl w:ilvl="0" w:tplc="EFC039DE">
      <w:start w:val="4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 w15:restartNumberingAfterBreak="0">
    <w:nsid w:val="7D1A0F6A"/>
    <w:multiLevelType w:val="hybridMultilevel"/>
    <w:tmpl w:val="EE98C3EA"/>
    <w:lvl w:ilvl="0" w:tplc="B8563CC6">
      <w:start w:val="10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8"/>
  </w:num>
  <w:num w:numId="8">
    <w:abstractNumId w:val="15"/>
  </w:num>
  <w:num w:numId="9">
    <w:abstractNumId w:val="6"/>
  </w:num>
  <w:num w:numId="10">
    <w:abstractNumId w:val="13"/>
  </w:num>
  <w:num w:numId="11">
    <w:abstractNumId w:val="11"/>
  </w:num>
  <w:num w:numId="12">
    <w:abstractNumId w:val="1"/>
  </w:num>
  <w:num w:numId="13">
    <w:abstractNumId w:val="0"/>
  </w:num>
  <w:num w:numId="14">
    <w:abstractNumId w:val="2"/>
  </w:num>
  <w:num w:numId="15">
    <w:abstractNumId w:val="7"/>
  </w:num>
  <w:num w:numId="16">
    <w:abstractNumId w:val="16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7B"/>
    <w:rsid w:val="001814A5"/>
    <w:rsid w:val="001E1E0F"/>
    <w:rsid w:val="004E0BAB"/>
    <w:rsid w:val="0059497B"/>
    <w:rsid w:val="005D1A1F"/>
    <w:rsid w:val="005E6762"/>
    <w:rsid w:val="007F0D32"/>
    <w:rsid w:val="00933017"/>
    <w:rsid w:val="00BA09F1"/>
    <w:rsid w:val="00DD41A4"/>
    <w:rsid w:val="00D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2808"/>
  <w15:chartTrackingRefBased/>
  <w15:docId w15:val="{AF8D2CAA-2DEE-4239-8EC3-2C76CEDE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97B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497B"/>
    <w:pPr>
      <w:spacing w:after="0" w:line="276" w:lineRule="auto"/>
    </w:pPr>
    <w:rPr>
      <w:rFonts w:ascii="Arial" w:eastAsia="Arial" w:hAnsi="Arial" w:cs="Arial"/>
      <w:lang w:val="uk-UA" w:eastAsia="uk-UA"/>
    </w:rPr>
  </w:style>
  <w:style w:type="paragraph" w:styleId="a3">
    <w:name w:val="List Paragraph"/>
    <w:basedOn w:val="a"/>
    <w:uiPriority w:val="34"/>
    <w:qFormat/>
    <w:rsid w:val="0059497B"/>
    <w:pPr>
      <w:ind w:left="720"/>
      <w:contextualSpacing/>
    </w:pPr>
  </w:style>
  <w:style w:type="character" w:styleId="a4">
    <w:name w:val="Emphasis"/>
    <w:basedOn w:val="a0"/>
    <w:uiPriority w:val="20"/>
    <w:qFormat/>
    <w:rsid w:val="0059497B"/>
    <w:rPr>
      <w:i/>
      <w:iCs/>
    </w:rPr>
  </w:style>
  <w:style w:type="character" w:styleId="a5">
    <w:name w:val="Hyperlink"/>
    <w:basedOn w:val="a0"/>
    <w:uiPriority w:val="99"/>
    <w:unhideWhenUsed/>
    <w:rsid w:val="0059497B"/>
    <w:rPr>
      <w:color w:val="0000FF"/>
      <w:u w:val="single"/>
    </w:rPr>
  </w:style>
  <w:style w:type="table" w:styleId="a6">
    <w:name w:val="Table Grid"/>
    <w:basedOn w:val="a1"/>
    <w:uiPriority w:val="59"/>
    <w:rsid w:val="0059497B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949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9497B"/>
    <w:rPr>
      <w:rFonts w:eastAsiaTheme="minorEastAsia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5949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9497B"/>
    <w:rPr>
      <w:rFonts w:eastAsiaTheme="minorEastAsia"/>
      <w:lang w:val="uk-UA" w:eastAsia="uk-UA"/>
    </w:rPr>
  </w:style>
  <w:style w:type="character" w:customStyle="1" w:styleId="ab">
    <w:name w:val="Текст у виносці Знак"/>
    <w:basedOn w:val="a0"/>
    <w:link w:val="ac"/>
    <w:uiPriority w:val="99"/>
    <w:semiHidden/>
    <w:rsid w:val="0059497B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c">
    <w:name w:val="Balloon Text"/>
    <w:basedOn w:val="a"/>
    <w:link w:val="ab"/>
    <w:uiPriority w:val="99"/>
    <w:semiHidden/>
    <w:unhideWhenUsed/>
    <w:rsid w:val="005949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9497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e">
    <w:name w:val="Основний текст Знак"/>
    <w:basedOn w:val="a0"/>
    <w:link w:val="ad"/>
    <w:rsid w:val="0059497B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paragraph" w:styleId="af">
    <w:name w:val="Body Text Indent"/>
    <w:basedOn w:val="a"/>
    <w:link w:val="af0"/>
    <w:uiPriority w:val="99"/>
    <w:unhideWhenUsed/>
    <w:rsid w:val="005949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ий текст з відступом Знак"/>
    <w:basedOn w:val="a0"/>
    <w:link w:val="af"/>
    <w:uiPriority w:val="99"/>
    <w:rsid w:val="0059497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1">
    <w:name w:val="Normal (Web)"/>
    <w:basedOn w:val="a"/>
    <w:uiPriority w:val="99"/>
    <w:rsid w:val="005949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qFormat/>
    <w:rsid w:val="0059497B"/>
    <w:pPr>
      <w:tabs>
        <w:tab w:val="right" w:leader="dot" w:pos="9344"/>
      </w:tabs>
      <w:spacing w:after="0" w:line="360" w:lineRule="auto"/>
      <w:ind w:left="567" w:right="169"/>
      <w:jc w:val="both"/>
    </w:pPr>
    <w:rPr>
      <w:rFonts w:ascii="Times New Roman" w:eastAsia="Calibri" w:hAnsi="Times New Roman" w:cs="Times New Roman"/>
      <w:noProof/>
      <w:sz w:val="28"/>
      <w:lang w:eastAsia="en-US"/>
    </w:rPr>
  </w:style>
  <w:style w:type="paragraph" w:styleId="2">
    <w:name w:val="Body Text Indent 2"/>
    <w:basedOn w:val="a"/>
    <w:link w:val="20"/>
    <w:unhideWhenUsed/>
    <w:rsid w:val="005949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ий текст з відступом 2 Знак"/>
    <w:basedOn w:val="a0"/>
    <w:link w:val="2"/>
    <w:rsid w:val="0059497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594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zar_nikolas@kpnu.edu.ua" TargetMode="External"/><Relationship Id="rId13" Type="http://schemas.openxmlformats.org/officeDocument/2006/relationships/hyperlink" Target="https://tinyurl.com/yae73h73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tinyurl.com/yy5aw492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kpnu.edu.ua/rozklad-zaniat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inyurl.com/2p82fw7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inyurl.com/2jxk72w2" TargetMode="External"/><Relationship Id="rId10" Type="http://schemas.openxmlformats.org/officeDocument/2006/relationships/hyperlink" Target="https://moodle.kpnu.edu.ua/course/index.php?categoryid=73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.kpnu.edu.ua/vidomosti-pro-vykladachiv/lishchuk-vasyl-volodymyrovych/" TargetMode="External"/><Relationship Id="rId14" Type="http://schemas.openxmlformats.org/officeDocument/2006/relationships/hyperlink" Target="https://tinyurl.com/4tfmzkf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2023-01-03T07:29:00Z</dcterms:created>
  <dcterms:modified xsi:type="dcterms:W3CDTF">2023-01-03T09:24:00Z</dcterms:modified>
</cp:coreProperties>
</file>